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081" w:tblpY="2269"/>
        <w:tblW w:w="5000" w:type="pct"/>
        <w:tblLook w:val="04A0" w:firstRow="1" w:lastRow="0" w:firstColumn="1" w:lastColumn="0" w:noHBand="0" w:noVBand="1"/>
      </w:tblPr>
      <w:tblGrid>
        <w:gridCol w:w="6734"/>
        <w:gridCol w:w="415"/>
        <w:gridCol w:w="3723"/>
      </w:tblGrid>
      <w:tr w:rsidR="009B1F38" w14:paraId="23696889" w14:textId="77777777" w:rsidTr="009B1F38">
        <w:trPr>
          <w:trHeight w:val="2480"/>
        </w:trPr>
        <w:tc>
          <w:tcPr>
            <w:tcW w:w="3097" w:type="pct"/>
          </w:tcPr>
          <w:p w14:paraId="7C800E05" w14:textId="77777777" w:rsidR="009B1F38" w:rsidRDefault="009B1F38" w:rsidP="009B1F38">
            <w:pPr>
              <w:pStyle w:val="Heading1"/>
            </w:pPr>
            <w:bookmarkStart w:id="0" w:name="_Toc261004494"/>
            <w:bookmarkStart w:id="1" w:name="_Toc261004492"/>
            <w:bookmarkStart w:id="2" w:name="_GoBack"/>
            <w:bookmarkEnd w:id="2"/>
            <w:r>
              <w:t>Overview</w:t>
            </w:r>
          </w:p>
          <w:p w14:paraId="57A6DC9C" w14:textId="3EE2DDEF" w:rsidR="009B1F38" w:rsidRDefault="00763FCD" w:rsidP="009B1F38">
            <w:r>
              <w:t>This is the session</w:t>
            </w:r>
            <w:r w:rsidR="009B1F38">
              <w:t xml:space="preserve"> of </w:t>
            </w:r>
            <w:r>
              <w:t xml:space="preserve">Human </w:t>
            </w:r>
            <w:r w:rsidR="009B1F38">
              <w:t xml:space="preserve">Sexuality 101 being offered by The Autism Program at the University of Illinois Urbana-Champaign. </w:t>
            </w:r>
            <w:r>
              <w:t xml:space="preserve"> This group is designed for six</w:t>
            </w:r>
            <w:r w:rsidR="009B1F38">
              <w:t xml:space="preserve"> middle school girls</w:t>
            </w:r>
            <w:r>
              <w:t xml:space="preserve"> and boys with ASD.  The children in this group </w:t>
            </w:r>
            <w:r w:rsidR="009B1F38">
              <w:t xml:space="preserve">are bright and engaging but have little formal exposure to sexuality topics.  Many of these activities could be adapted for groups of various sizes and ability levels.  </w:t>
            </w:r>
          </w:p>
          <w:p w14:paraId="620ECDAF" w14:textId="1BB820C4" w:rsidR="00772CF8" w:rsidRDefault="00772CF8" w:rsidP="009B1F38">
            <w:r>
              <w:t>You will note that each item in the schedule is in bold during the activity portion of the curriculum</w:t>
            </w:r>
            <w:r w:rsidR="00763FCD">
              <w:t xml:space="preserve">. The activity section provides elaboration, instructions, and rational (in italics) for the methods used in this program.  </w:t>
            </w:r>
            <w:r>
              <w:t xml:space="preserve">Any </w:t>
            </w:r>
            <w:r w:rsidR="006F4166">
              <w:t>materials</w:t>
            </w:r>
            <w:r>
              <w:t xml:space="preserve"> that are </w:t>
            </w:r>
            <w:r w:rsidR="00763FCD">
              <w:t xml:space="preserve">needed for activities that are </w:t>
            </w:r>
            <w:r>
              <w:t xml:space="preserve">unique to this session are in bold.  </w:t>
            </w:r>
          </w:p>
          <w:p w14:paraId="376A442F" w14:textId="6E88E802" w:rsidR="009B1F38" w:rsidRPr="009852AD" w:rsidRDefault="009B1F38" w:rsidP="009B1F38">
            <w:r>
              <w:t>This week</w:t>
            </w:r>
            <w:r w:rsidR="00454A54">
              <w:t>,</w:t>
            </w:r>
            <w:r>
              <w:t xml:space="preserve"> we have a series of activities geared toward </w:t>
            </w:r>
            <w:r w:rsidR="00AE3294">
              <w:t xml:space="preserve">teaching the students the </w:t>
            </w:r>
            <w:r w:rsidR="00A371B9">
              <w:t xml:space="preserve">processes of reproduction. </w:t>
            </w:r>
            <w:r w:rsidR="00AE3294">
              <w:t xml:space="preserve">  </w:t>
            </w:r>
            <w:r>
              <w:t xml:space="preserve">   </w:t>
            </w:r>
          </w:p>
          <w:p w14:paraId="4C2736F8" w14:textId="77777777" w:rsidR="009B1F38" w:rsidRDefault="009B1F38" w:rsidP="009B1F38">
            <w:pPr>
              <w:pStyle w:val="Heading2"/>
              <w:rPr>
                <w:color w:val="59B0B9" w:themeColor="accent2"/>
              </w:rPr>
            </w:pPr>
            <w:r>
              <w:rPr>
                <w:color w:val="59B0B9" w:themeColor="accent2"/>
              </w:rPr>
              <w:t>Activity</w:t>
            </w:r>
          </w:p>
          <w:bookmarkEnd w:id="0"/>
          <w:p w14:paraId="1774ADB3" w14:textId="1DAC4555" w:rsidR="009B1F38" w:rsidRPr="00F30DCB" w:rsidRDefault="009B1F38" w:rsidP="009B1F38">
            <w:pPr>
              <w:rPr>
                <w:i/>
              </w:rPr>
            </w:pPr>
            <w:r>
              <w:t xml:space="preserve">Each </w:t>
            </w:r>
            <w:r w:rsidR="00395DCC">
              <w:t>group starts with presenting a</w:t>
            </w:r>
            <w:r>
              <w:t xml:space="preserve"> visual</w:t>
            </w:r>
            <w:r w:rsidRPr="009B1F38">
              <w:rPr>
                <w:b/>
              </w:rPr>
              <w:t xml:space="preserve"> schedule</w:t>
            </w:r>
            <w:r>
              <w:t xml:space="preserve"> of activities for the day with the times omitted. </w:t>
            </w:r>
            <w:r w:rsidR="000900F5">
              <w:rPr>
                <w:i/>
              </w:rPr>
              <w:t>T</w:t>
            </w:r>
            <w:r w:rsidR="00F30DCB">
              <w:rPr>
                <w:i/>
              </w:rPr>
              <w:t xml:space="preserve">he schedule provides structures and allows participants to anticipate activities. </w:t>
            </w:r>
          </w:p>
          <w:p w14:paraId="423AE3D3" w14:textId="53933F50" w:rsidR="00A371B9" w:rsidRDefault="00A371B9" w:rsidP="009B1F38">
            <w:r>
              <w:t>We’ll use a “</w:t>
            </w:r>
            <w:r w:rsidRPr="00A371B9">
              <w:rPr>
                <w:b/>
              </w:rPr>
              <w:t>The Miracle of Life</w:t>
            </w:r>
            <w:r>
              <w:t>” to explain the process of reproduction.  As the students watch the video the</w:t>
            </w:r>
            <w:r w:rsidR="003A6FBF">
              <w:t>y</w:t>
            </w:r>
            <w:r>
              <w:t xml:space="preserve"> will fill out a worksheet.  The worksheet helps t students tune in to </w:t>
            </w:r>
            <w:r w:rsidR="00AA2E19">
              <w:t xml:space="preserve">ambiguous language that we use to describe sex (like miracle, chemistry).  It also helps them break down the steps of the birth cycle.   </w:t>
            </w:r>
            <w:r w:rsidR="00AA2E19">
              <w:rPr>
                <w:i/>
              </w:rPr>
              <w:t>The video outlines each of the steps, describes them, and visually shows each step of prenatal development.</w:t>
            </w:r>
            <w:r w:rsidR="00AA2E19">
              <w:t xml:space="preserve"> </w:t>
            </w:r>
            <w:r>
              <w:t xml:space="preserve">  </w:t>
            </w:r>
          </w:p>
          <w:p w14:paraId="7322598E" w14:textId="5B3CB3F5" w:rsidR="004703A0" w:rsidRPr="004703A0" w:rsidRDefault="004703A0" w:rsidP="009B1F38">
            <w:r>
              <w:t xml:space="preserve">Depending on the timing of the other activities, the </w:t>
            </w:r>
            <w:r w:rsidRPr="004703A0">
              <w:rPr>
                <w:b/>
              </w:rPr>
              <w:t>break out sessions</w:t>
            </w:r>
            <w:r>
              <w:t xml:space="preserve"> will be shorter or longer. </w:t>
            </w:r>
            <w:r w:rsidR="00396561">
              <w:rPr>
                <w:i/>
              </w:rPr>
              <w:t>The</w:t>
            </w:r>
            <w:r>
              <w:rPr>
                <w:i/>
              </w:rPr>
              <w:t xml:space="preserve"> break out sessions are used to help students process what they are learning.  </w:t>
            </w:r>
            <w:r>
              <w:t xml:space="preserve"> </w:t>
            </w:r>
          </w:p>
          <w:p w14:paraId="4C590B21" w14:textId="100F6658" w:rsidR="00E04A6B" w:rsidRDefault="00772CF8" w:rsidP="00396561">
            <w:pPr>
              <w:rPr>
                <w:i/>
              </w:rPr>
            </w:pPr>
            <w:r>
              <w:t xml:space="preserve">The session will end by briefly summarizing what students have learned, </w:t>
            </w:r>
            <w:r w:rsidR="004703A0" w:rsidRPr="004703A0">
              <w:rPr>
                <w:b/>
              </w:rPr>
              <w:t>closure</w:t>
            </w:r>
            <w:r w:rsidR="004703A0">
              <w:t xml:space="preserve">, </w:t>
            </w:r>
            <w:r>
              <w:t>“</w:t>
            </w:r>
            <w:r w:rsidR="003A6FBF">
              <w:t>Today we learned about reproduction.  We learned about the process of intercourse, fertilization, implantation, the embryotic stage, the fetal stage, and birth</w:t>
            </w:r>
            <w:r w:rsidR="002934B5">
              <w:t xml:space="preserve">.” </w:t>
            </w:r>
            <w:r w:rsidR="004703A0">
              <w:rPr>
                <w:i/>
              </w:rPr>
              <w:t xml:space="preserve">Each session ends with a statement of the activities and the goals and objectives so students are aware of their progress.  It also ends with a preview of next week so they can anticipate.  </w:t>
            </w:r>
          </w:p>
          <w:p w14:paraId="1BC14D41" w14:textId="7030CE89" w:rsidR="00763FCD" w:rsidRPr="009B1F38" w:rsidRDefault="00763FCD" w:rsidP="00396561"/>
        </w:tc>
        <w:tc>
          <w:tcPr>
            <w:tcW w:w="191" w:type="pct"/>
          </w:tcPr>
          <w:p w14:paraId="61BD8091" w14:textId="77777777" w:rsidR="009B1F38" w:rsidRDefault="009B1F38" w:rsidP="009B1F38"/>
        </w:tc>
        <w:tc>
          <w:tcPr>
            <w:tcW w:w="1712" w:type="pct"/>
          </w:tcPr>
          <w:p w14:paraId="3DFA1F3B" w14:textId="77777777" w:rsidR="009B1F38" w:rsidRDefault="009B1F38" w:rsidP="009B1F38">
            <w:r>
              <w:t>.</w:t>
            </w:r>
          </w:p>
          <w:p w14:paraId="435177CA" w14:textId="77777777" w:rsidR="00396561" w:rsidRDefault="00396561" w:rsidP="00396561">
            <w:pPr>
              <w:pStyle w:val="Heading1"/>
            </w:pPr>
            <w:r>
              <w:t>Objectives</w:t>
            </w:r>
          </w:p>
          <w:p w14:paraId="276D4C36" w14:textId="0EA7EC0F" w:rsidR="00396561" w:rsidRDefault="00AE3294" w:rsidP="00396561">
            <w:pPr>
              <w:pStyle w:val="ListParagraph"/>
              <w:numPr>
                <w:ilvl w:val="0"/>
                <w:numId w:val="7"/>
              </w:numPr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 xml:space="preserve">Expose </w:t>
            </w:r>
            <w:proofErr w:type="gramStart"/>
            <w:r>
              <w:rPr>
                <w:rFonts w:eastAsiaTheme="minorHAnsi"/>
                <w:bCs/>
              </w:rPr>
              <w:t>students</w:t>
            </w:r>
            <w:proofErr w:type="gramEnd"/>
            <w:r>
              <w:rPr>
                <w:rFonts w:eastAsiaTheme="minorHAnsi"/>
                <w:bCs/>
              </w:rPr>
              <w:t xml:space="preserve"> </w:t>
            </w:r>
            <w:r w:rsidR="00AA2E19">
              <w:rPr>
                <w:rFonts w:eastAsiaTheme="minorHAnsi"/>
                <w:bCs/>
              </w:rPr>
              <w:t>steps of reproduction and prenatal development.</w:t>
            </w:r>
            <w:r w:rsidR="00A371B9">
              <w:rPr>
                <w:rFonts w:eastAsiaTheme="minorHAnsi"/>
                <w:bCs/>
              </w:rPr>
              <w:t xml:space="preserve"> </w:t>
            </w:r>
            <w:r>
              <w:rPr>
                <w:rFonts w:eastAsiaTheme="minorHAnsi"/>
                <w:bCs/>
              </w:rPr>
              <w:t xml:space="preserve"> </w:t>
            </w:r>
          </w:p>
          <w:p w14:paraId="14E57846" w14:textId="77777777" w:rsidR="00396561" w:rsidRDefault="00396561" w:rsidP="00396561">
            <w:pPr>
              <w:pStyle w:val="Heading1"/>
            </w:pPr>
            <w:r>
              <w:t>Goals</w:t>
            </w:r>
          </w:p>
          <w:p w14:paraId="4243CAEE" w14:textId="57492E5C" w:rsidR="00396561" w:rsidRDefault="00A371B9" w:rsidP="00396561">
            <w:pPr>
              <w:pStyle w:val="ListParagraph"/>
              <w:numPr>
                <w:ilvl w:val="0"/>
                <w:numId w:val="10"/>
              </w:numPr>
            </w:pPr>
            <w:r>
              <w:t xml:space="preserve">Students will be able to name at least 3 steps of reproduction.  </w:t>
            </w:r>
          </w:p>
          <w:p w14:paraId="76E5BE13" w14:textId="54623516" w:rsidR="00396561" w:rsidRPr="00661EFD" w:rsidRDefault="00A371B9" w:rsidP="00A371B9">
            <w:pPr>
              <w:pStyle w:val="ListParagraph"/>
              <w:numPr>
                <w:ilvl w:val="0"/>
                <w:numId w:val="10"/>
              </w:numPr>
            </w:pPr>
            <w:r>
              <w:t xml:space="preserve">Students will show they understand </w:t>
            </w:r>
            <w:r w:rsidR="00AA2E19">
              <w:t>(either</w:t>
            </w:r>
            <w:r>
              <w:t xml:space="preserve"> written or verbally</w:t>
            </w:r>
            <w:r w:rsidR="00AA2E19">
              <w:t>)</w:t>
            </w:r>
            <w:r>
              <w:t xml:space="preserve"> that sex can lead to reproduction</w:t>
            </w:r>
            <w:r w:rsidR="00AE3294">
              <w:t>.</w:t>
            </w:r>
          </w:p>
          <w:p w14:paraId="6BF23926" w14:textId="77777777" w:rsidR="00396561" w:rsidRDefault="00396561" w:rsidP="00396561">
            <w:pPr>
              <w:pStyle w:val="Heading1"/>
            </w:pPr>
            <w:r>
              <w:t xml:space="preserve">Schedule </w:t>
            </w:r>
          </w:p>
          <w:p w14:paraId="46874643" w14:textId="008A3C96" w:rsidR="00396561" w:rsidRDefault="00A371B9" w:rsidP="00396561">
            <w:pPr>
              <w:pStyle w:val="ListParagraph"/>
              <w:numPr>
                <w:ilvl w:val="0"/>
                <w:numId w:val="9"/>
              </w:numPr>
            </w:pPr>
            <w:r>
              <w:t>Schedule for the Day (1</w:t>
            </w:r>
            <w:r w:rsidR="00396561">
              <w:t xml:space="preserve"> Minutes)</w:t>
            </w:r>
          </w:p>
          <w:p w14:paraId="4E9F6210" w14:textId="404AC56F" w:rsidR="00396561" w:rsidRDefault="00A371B9" w:rsidP="00396561">
            <w:pPr>
              <w:pStyle w:val="ListParagraph"/>
              <w:numPr>
                <w:ilvl w:val="0"/>
                <w:numId w:val="9"/>
              </w:numPr>
            </w:pPr>
            <w:r>
              <w:t>NOVA’s “The Miracle of Life” (53</w:t>
            </w:r>
            <w:r w:rsidR="00396561">
              <w:t xml:space="preserve"> Minutes)</w:t>
            </w:r>
          </w:p>
          <w:p w14:paraId="252839D5" w14:textId="7DC302C2" w:rsidR="00396561" w:rsidRDefault="00A371B9" w:rsidP="00396561">
            <w:pPr>
              <w:pStyle w:val="ListParagraph"/>
              <w:numPr>
                <w:ilvl w:val="0"/>
                <w:numId w:val="9"/>
              </w:numPr>
            </w:pPr>
            <w:r>
              <w:t>Break Out Sessions (5</w:t>
            </w:r>
            <w:r w:rsidR="00396561">
              <w:t xml:space="preserve"> Minutes)</w:t>
            </w:r>
          </w:p>
          <w:p w14:paraId="08AAA152" w14:textId="3DAC6137" w:rsidR="00396561" w:rsidRPr="00A371B9" w:rsidRDefault="00A371B9" w:rsidP="009B1F38">
            <w:pPr>
              <w:pStyle w:val="ListParagraph"/>
              <w:numPr>
                <w:ilvl w:val="0"/>
                <w:numId w:val="9"/>
              </w:numPr>
            </w:pPr>
            <w:r>
              <w:t>Closure (1</w:t>
            </w:r>
            <w:r w:rsidR="00396561">
              <w:t xml:space="preserve"> Minutes)</w:t>
            </w:r>
          </w:p>
          <w:p w14:paraId="3F8CEB22" w14:textId="77777777" w:rsidR="009B1F38" w:rsidRPr="008F37A7" w:rsidRDefault="009B1F38" w:rsidP="009B1F38">
            <w:r w:rsidRPr="00A900E8">
              <w:rPr>
                <w:color w:val="59B0B9" w:themeColor="accent2"/>
                <w:sz w:val="28"/>
                <w:szCs w:val="28"/>
              </w:rPr>
              <w:t>Materials</w:t>
            </w:r>
          </w:p>
          <w:p w14:paraId="5C838F2C" w14:textId="77777777" w:rsidR="009B1F38" w:rsidRPr="00E04A6B" w:rsidRDefault="009B1F38" w:rsidP="009B1F38">
            <w:pPr>
              <w:pStyle w:val="BlockText"/>
              <w:numPr>
                <w:ilvl w:val="0"/>
                <w:numId w:val="8"/>
              </w:numPr>
              <w:spacing w:after="200" w:line="240" w:lineRule="auto"/>
            </w:pPr>
            <w:r>
              <w:rPr>
                <w:bCs/>
                <w:iCs w:val="0"/>
              </w:rPr>
              <w:t>Question Box</w:t>
            </w:r>
          </w:p>
          <w:p w14:paraId="4E7092C7" w14:textId="59BF633C" w:rsidR="00E04A6B" w:rsidRPr="00DB5F15" w:rsidRDefault="00A371B9" w:rsidP="009B1F38">
            <w:pPr>
              <w:pStyle w:val="BlockText"/>
              <w:numPr>
                <w:ilvl w:val="0"/>
                <w:numId w:val="8"/>
              </w:numPr>
              <w:spacing w:after="200" w:line="240" w:lineRule="auto"/>
              <w:rPr>
                <w:b/>
              </w:rPr>
            </w:pPr>
            <w:r>
              <w:rPr>
                <w:b/>
                <w:bCs/>
                <w:iCs w:val="0"/>
              </w:rPr>
              <w:t>“The Miracle of Life”</w:t>
            </w:r>
          </w:p>
          <w:p w14:paraId="3236F343" w14:textId="52BB7978" w:rsidR="00DB5F15" w:rsidRPr="00DB5F15" w:rsidRDefault="00A371B9" w:rsidP="009B1F38">
            <w:pPr>
              <w:pStyle w:val="BlockText"/>
              <w:numPr>
                <w:ilvl w:val="0"/>
                <w:numId w:val="8"/>
              </w:numPr>
              <w:spacing w:after="200" w:line="240" w:lineRule="auto"/>
              <w:rPr>
                <w:b/>
              </w:rPr>
            </w:pPr>
            <w:r>
              <w:rPr>
                <w:b/>
                <w:bCs/>
                <w:iCs w:val="0"/>
              </w:rPr>
              <w:t>Worksheet</w:t>
            </w:r>
          </w:p>
          <w:p w14:paraId="03159F3A" w14:textId="77777777" w:rsidR="009B1F38" w:rsidRDefault="009B1F38" w:rsidP="009B1F38">
            <w:pPr>
              <w:pStyle w:val="Heading2"/>
              <w:rPr>
                <w:color w:val="59B0B9" w:themeColor="accent2"/>
              </w:rPr>
            </w:pPr>
            <w:r>
              <w:rPr>
                <w:color w:val="59B0B9" w:themeColor="accent2"/>
              </w:rPr>
              <w:t>Parent Component</w:t>
            </w:r>
          </w:p>
          <w:p w14:paraId="6F8A303C" w14:textId="590394BC" w:rsidR="009B1F38" w:rsidRPr="0058353E" w:rsidRDefault="004703A0" w:rsidP="00A371B9">
            <w:r>
              <w:t xml:space="preserve">The parent component this week will focus </w:t>
            </w:r>
            <w:r w:rsidR="00A371B9">
              <w:t xml:space="preserve">birth control and their </w:t>
            </w:r>
            <w:proofErr w:type="gramStart"/>
            <w:r w:rsidR="00A371B9">
              <w:t xml:space="preserve">children </w:t>
            </w:r>
            <w:r w:rsidR="002934B5">
              <w:t>.</w:t>
            </w:r>
            <w:proofErr w:type="gramEnd"/>
            <w:r w:rsidR="002934B5">
              <w:t xml:space="preserve">  </w:t>
            </w:r>
            <w:r>
              <w:t xml:space="preserve">  </w:t>
            </w:r>
          </w:p>
        </w:tc>
      </w:tr>
    </w:tbl>
    <w:p w14:paraId="632DB07E" w14:textId="0CC5EDE1" w:rsidR="00F277E6" w:rsidRPr="004F16FD" w:rsidRDefault="00763FCD">
      <w:pPr>
        <w:rPr>
          <w:color w:val="FF0000"/>
        </w:rPr>
      </w:pPr>
      <w:r>
        <w:t xml:space="preserve">Curriculum by Sarah Curtiss and </w:t>
      </w:r>
      <w:proofErr w:type="spellStart"/>
      <w:r>
        <w:t>Chelsie</w:t>
      </w:r>
      <w:proofErr w:type="spellEnd"/>
      <w:r>
        <w:t xml:space="preserve"> </w:t>
      </w:r>
      <w:proofErr w:type="spellStart"/>
      <w:r>
        <w:t>Lonbom</w:t>
      </w:r>
      <w:proofErr w:type="spellEnd"/>
      <w:r>
        <w:t>, 2012</w:t>
      </w:r>
      <w:bookmarkEnd w:id="1"/>
    </w:p>
    <w:sectPr w:rsidR="00F277E6" w:rsidRPr="004F16FD" w:rsidSect="00866413">
      <w:headerReference w:type="even" r:id="rId9"/>
      <w:headerReference w:type="default" r:id="rId10"/>
      <w:footerReference w:type="default" r:id="rId11"/>
      <w:pgSz w:w="12240" w:h="15840" w:code="1"/>
      <w:pgMar w:top="288" w:right="432" w:bottom="302" w:left="1152" w:header="576" w:footer="25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71E1D" w14:textId="77777777" w:rsidR="00AA2E19" w:rsidRDefault="00AA2E19">
      <w:pPr>
        <w:spacing w:after="0" w:line="240" w:lineRule="auto"/>
      </w:pPr>
      <w:r>
        <w:separator/>
      </w:r>
    </w:p>
  </w:endnote>
  <w:endnote w:type="continuationSeparator" w:id="0">
    <w:p w14:paraId="42407EA7" w14:textId="77777777" w:rsidR="00AA2E19" w:rsidRDefault="00AA2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6953"/>
      <w:gridCol w:w="236"/>
      <w:gridCol w:w="3683"/>
    </w:tblGrid>
    <w:tr w:rsidR="00AA2E19" w14:paraId="3BDD53FF" w14:textId="77777777" w:rsidTr="00384A08">
      <w:tc>
        <w:tcPr>
          <w:tcW w:w="3200" w:type="pct"/>
          <w:shd w:val="clear" w:color="auto" w:fill="59B0B9" w:themeFill="accent2"/>
        </w:tcPr>
        <w:p w14:paraId="3AF3D917" w14:textId="77777777" w:rsidR="00AA2E19" w:rsidRDefault="00AA2E19" w:rsidP="00384A08">
          <w:pPr>
            <w:pStyle w:val="NoSpacing"/>
          </w:pPr>
        </w:p>
      </w:tc>
      <w:tc>
        <w:tcPr>
          <w:tcW w:w="104" w:type="pct"/>
        </w:tcPr>
        <w:p w14:paraId="37DC0D6A" w14:textId="77777777" w:rsidR="00AA2E19" w:rsidRDefault="00AA2E19" w:rsidP="00384A08">
          <w:pPr>
            <w:pStyle w:val="NoSpacing"/>
          </w:pPr>
        </w:p>
      </w:tc>
      <w:tc>
        <w:tcPr>
          <w:tcW w:w="1700" w:type="pct"/>
          <w:shd w:val="clear" w:color="auto" w:fill="7F7F7F" w:themeFill="text1" w:themeFillTint="80"/>
        </w:tcPr>
        <w:p w14:paraId="0FFB6EFB" w14:textId="77777777" w:rsidR="00AA2E19" w:rsidRDefault="00AA2E19" w:rsidP="00384A08">
          <w:pPr>
            <w:pStyle w:val="NoSpacing"/>
          </w:pPr>
        </w:p>
      </w:tc>
    </w:tr>
    <w:tr w:rsidR="00AA2E19" w14:paraId="24DEBD5B" w14:textId="77777777" w:rsidTr="00384A08">
      <w:sdt>
        <w:sdtPr>
          <w:rPr>
            <w:color w:val="262626" w:themeColor="text1" w:themeTint="D9"/>
          </w:rPr>
          <w:alias w:val="Title"/>
          <w:tag w:val=""/>
          <w:id w:val="-939296879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3200" w:type="pct"/>
              <w:vAlign w:val="bottom"/>
            </w:tcPr>
            <w:p w14:paraId="34EC3C0C" w14:textId="174704E8" w:rsidR="00AA2E19" w:rsidRPr="00AA218C" w:rsidRDefault="00AA2E19" w:rsidP="008236C8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color w:val="262626" w:themeColor="text1" w:themeTint="D9"/>
                </w:rPr>
                <w:t>Reproduction</w:t>
              </w:r>
            </w:p>
          </w:tc>
        </w:sdtContent>
      </w:sdt>
      <w:tc>
        <w:tcPr>
          <w:tcW w:w="104" w:type="pct"/>
          <w:vAlign w:val="bottom"/>
        </w:tcPr>
        <w:p w14:paraId="65C86D1A" w14:textId="77777777" w:rsidR="00AA2E19" w:rsidRDefault="00AA2E19" w:rsidP="00384A08">
          <w:pPr>
            <w:pStyle w:val="Footer"/>
          </w:pPr>
        </w:p>
      </w:tc>
      <w:tc>
        <w:tcPr>
          <w:tcW w:w="1700" w:type="pct"/>
          <w:vAlign w:val="bottom"/>
        </w:tcPr>
        <w:p w14:paraId="550E68FE" w14:textId="37DF421D" w:rsidR="00AA2E19" w:rsidRDefault="00AA2E19" w:rsidP="00A371B9">
          <w:pPr>
            <w:pStyle w:val="FooterRight"/>
          </w:pPr>
          <w:r>
            <w:t>Week 4</w:t>
          </w:r>
        </w:p>
      </w:tc>
    </w:tr>
  </w:tbl>
  <w:p w14:paraId="101300D0" w14:textId="77777777" w:rsidR="00AA2E19" w:rsidRPr="00384A08" w:rsidRDefault="00AA2E19" w:rsidP="00384A08">
    <w:pPr>
      <w:pStyle w:val="NoSpacin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9B68D" w14:textId="77777777" w:rsidR="00AA2E19" w:rsidRDefault="00AA2E19">
      <w:pPr>
        <w:spacing w:after="0" w:line="240" w:lineRule="auto"/>
      </w:pPr>
      <w:r>
        <w:separator/>
      </w:r>
    </w:p>
  </w:footnote>
  <w:footnote w:type="continuationSeparator" w:id="0">
    <w:p w14:paraId="69D63D2B" w14:textId="77777777" w:rsidR="00AA2E19" w:rsidRDefault="00AA2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E2F8C8" w14:textId="77777777" w:rsidR="00AA2E19" w:rsidRDefault="00E56390">
    <w:pPr>
      <w:pStyle w:val="Header"/>
    </w:pPr>
    <w:sdt>
      <w:sdtPr>
        <w:id w:val="171999623"/>
        <w:placeholder>
          <w:docPart w:val="DDED5C4F4097894DB9D6460199548620"/>
        </w:placeholder>
        <w:temporary/>
        <w:showingPlcHdr/>
      </w:sdtPr>
      <w:sdtEndPr/>
      <w:sdtContent>
        <w:r w:rsidR="00AA2E19">
          <w:t>[Type text]</w:t>
        </w:r>
      </w:sdtContent>
    </w:sdt>
    <w:r w:rsidR="00AA2E19">
      <w:ptab w:relativeTo="margin" w:alignment="center" w:leader="none"/>
    </w:r>
    <w:sdt>
      <w:sdtPr>
        <w:id w:val="171999624"/>
        <w:placeholder>
          <w:docPart w:val="BF5A40289179E74AAEF8704623C70D46"/>
        </w:placeholder>
        <w:temporary/>
        <w:showingPlcHdr/>
      </w:sdtPr>
      <w:sdtEndPr/>
      <w:sdtContent>
        <w:r w:rsidR="00AA2E19">
          <w:t>[Type text]</w:t>
        </w:r>
      </w:sdtContent>
    </w:sdt>
    <w:r w:rsidR="00AA2E19">
      <w:ptab w:relativeTo="margin" w:alignment="right" w:leader="none"/>
    </w:r>
    <w:sdt>
      <w:sdtPr>
        <w:id w:val="171999625"/>
        <w:placeholder>
          <w:docPart w:val="96856B86A50A5D409658133BF1567DF9"/>
        </w:placeholder>
        <w:temporary/>
        <w:showingPlcHdr/>
      </w:sdtPr>
      <w:sdtEndPr/>
      <w:sdtContent>
        <w:r w:rsidR="00AA2E19">
          <w:t>[Type text]</w:t>
        </w:r>
      </w:sdtContent>
    </w:sdt>
  </w:p>
  <w:p w14:paraId="45BC58C5" w14:textId="77777777" w:rsidR="00AA2E19" w:rsidRDefault="00AA2E1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14" w:type="pct"/>
      <w:tblInd w:w="-324" w:type="dxa"/>
      <w:tblLayout w:type="fixed"/>
      <w:tblLook w:val="04A0" w:firstRow="1" w:lastRow="0" w:firstColumn="1" w:lastColumn="0" w:noHBand="0" w:noVBand="1"/>
    </w:tblPr>
    <w:tblGrid>
      <w:gridCol w:w="6972"/>
      <w:gridCol w:w="236"/>
      <w:gridCol w:w="3694"/>
    </w:tblGrid>
    <w:tr w:rsidR="00AA2E19" w14:paraId="4FEBBB04" w14:textId="77777777" w:rsidTr="009B1F38">
      <w:trPr>
        <w:trHeight w:val="24"/>
      </w:trPr>
      <w:tc>
        <w:tcPr>
          <w:tcW w:w="3198" w:type="pct"/>
          <w:shd w:val="clear" w:color="auto" w:fill="59B0B9" w:themeFill="accent2"/>
        </w:tcPr>
        <w:p w14:paraId="69790F64" w14:textId="77777777" w:rsidR="00AA2E19" w:rsidRDefault="00AA2E19" w:rsidP="00156986">
          <w:pPr>
            <w:pStyle w:val="NoSpacing"/>
          </w:pPr>
        </w:p>
      </w:tc>
      <w:tc>
        <w:tcPr>
          <w:tcW w:w="108" w:type="pct"/>
        </w:tcPr>
        <w:p w14:paraId="645070A7" w14:textId="77777777" w:rsidR="00AA2E19" w:rsidRDefault="00AA2E19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7CFEA423" w14:textId="77777777" w:rsidR="00AA2E19" w:rsidRDefault="00AA2E19" w:rsidP="00156986">
          <w:pPr>
            <w:pStyle w:val="NoSpacing"/>
          </w:pPr>
        </w:p>
      </w:tc>
    </w:tr>
    <w:tr w:rsidR="00AA2E19" w14:paraId="5A2BAED8" w14:textId="77777777" w:rsidTr="009B1F38">
      <w:trPr>
        <w:trHeight w:val="1564"/>
      </w:trPr>
      <w:tc>
        <w:tcPr>
          <w:tcW w:w="3198" w:type="pct"/>
          <w:vAlign w:val="bottom"/>
        </w:tcPr>
        <w:p w14:paraId="21725C4D" w14:textId="1EDA4198" w:rsidR="00AA2E19" w:rsidRDefault="00E56390" w:rsidP="00A371B9">
          <w:pPr>
            <w:pStyle w:val="Title"/>
            <w:jc w:val="both"/>
          </w:pPr>
          <w:sdt>
            <w:sdtPr>
              <w:alias w:val="Title"/>
              <w:tag w:val=""/>
              <w:id w:val="-84154120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r w:rsidR="00AA2E19">
                <w:t>Reproduction</w:t>
              </w:r>
            </w:sdtContent>
          </w:sdt>
        </w:p>
      </w:tc>
      <w:tc>
        <w:tcPr>
          <w:tcW w:w="108" w:type="pct"/>
          <w:vAlign w:val="bottom"/>
        </w:tcPr>
        <w:p w14:paraId="3B4BB344" w14:textId="77777777" w:rsidR="00AA2E19" w:rsidRDefault="00AA2E19" w:rsidP="00156986"/>
      </w:tc>
      <w:tc>
        <w:tcPr>
          <w:tcW w:w="1694" w:type="pct"/>
          <w:vAlign w:val="bottom"/>
        </w:tcPr>
        <w:p w14:paraId="62290181" w14:textId="77777777" w:rsidR="00AA2E19" w:rsidRDefault="00AA2E19" w:rsidP="00156986">
          <w:pPr>
            <w:pStyle w:val="CourseDetails"/>
          </w:pPr>
          <w:r>
            <w:rPr>
              <w:noProof/>
            </w:rPr>
            <w:drawing>
              <wp:inline distT="0" distB="0" distL="0" distR="0" wp14:anchorId="1DF50DC5" wp14:editId="5D1DF543">
                <wp:extent cx="923544" cy="97536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rdsandbees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544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AA2E19" w14:paraId="184158B6" w14:textId="77777777" w:rsidTr="009B1F38">
      <w:trPr>
        <w:trHeight w:val="38"/>
      </w:trPr>
      <w:tc>
        <w:tcPr>
          <w:tcW w:w="3198" w:type="pct"/>
          <w:shd w:val="clear" w:color="auto" w:fill="59B0B9" w:themeFill="accent2"/>
        </w:tcPr>
        <w:p w14:paraId="58DF6D68" w14:textId="77777777" w:rsidR="00AA2E19" w:rsidRDefault="00AA2E19" w:rsidP="00156986">
          <w:pPr>
            <w:pStyle w:val="NoSpacing"/>
          </w:pPr>
        </w:p>
      </w:tc>
      <w:tc>
        <w:tcPr>
          <w:tcW w:w="108" w:type="pct"/>
        </w:tcPr>
        <w:p w14:paraId="0E751FED" w14:textId="77777777" w:rsidR="00AA2E19" w:rsidRDefault="00AA2E19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3E568537" w14:textId="77777777" w:rsidR="00AA2E19" w:rsidRDefault="00AA2E19" w:rsidP="00156986">
          <w:pPr>
            <w:pStyle w:val="NoSpacing"/>
          </w:pPr>
        </w:p>
      </w:tc>
    </w:tr>
  </w:tbl>
  <w:p w14:paraId="3B1D6F50" w14:textId="23D3F59D" w:rsidR="00AA2E19" w:rsidRDefault="00AA2E19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59B0B9" w:themeColor="accent2"/>
      </w:rPr>
    </w:lvl>
  </w:abstractNum>
  <w:abstractNum w:abstractNumId="3">
    <w:nsid w:val="19C25847"/>
    <w:multiLevelType w:val="hybridMultilevel"/>
    <w:tmpl w:val="CB5E6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D3BFB"/>
    <w:multiLevelType w:val="hybridMultilevel"/>
    <w:tmpl w:val="7D909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422432"/>
    <w:multiLevelType w:val="hybridMultilevel"/>
    <w:tmpl w:val="A8A8C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B31F27"/>
    <w:multiLevelType w:val="hybridMultilevel"/>
    <w:tmpl w:val="CB762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4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4F"/>
    <w:rsid w:val="00004947"/>
    <w:rsid w:val="000500CE"/>
    <w:rsid w:val="00056BDA"/>
    <w:rsid w:val="00062EFE"/>
    <w:rsid w:val="00090017"/>
    <w:rsid w:val="000900F5"/>
    <w:rsid w:val="000A13CB"/>
    <w:rsid w:val="000C2C3C"/>
    <w:rsid w:val="000D4F5A"/>
    <w:rsid w:val="00137DCE"/>
    <w:rsid w:val="00156986"/>
    <w:rsid w:val="00165203"/>
    <w:rsid w:val="00165340"/>
    <w:rsid w:val="00180B70"/>
    <w:rsid w:val="001845BE"/>
    <w:rsid w:val="00191E27"/>
    <w:rsid w:val="001D3F69"/>
    <w:rsid w:val="001F4E23"/>
    <w:rsid w:val="0026113B"/>
    <w:rsid w:val="00270F29"/>
    <w:rsid w:val="00272405"/>
    <w:rsid w:val="00285E58"/>
    <w:rsid w:val="0029277A"/>
    <w:rsid w:val="002934B5"/>
    <w:rsid w:val="002D6353"/>
    <w:rsid w:val="002F1886"/>
    <w:rsid w:val="002F444C"/>
    <w:rsid w:val="00317327"/>
    <w:rsid w:val="00340724"/>
    <w:rsid w:val="00357A93"/>
    <w:rsid w:val="003606E0"/>
    <w:rsid w:val="003706B9"/>
    <w:rsid w:val="00384A08"/>
    <w:rsid w:val="00395DCC"/>
    <w:rsid w:val="00396561"/>
    <w:rsid w:val="003A6FBF"/>
    <w:rsid w:val="0044266D"/>
    <w:rsid w:val="004441C5"/>
    <w:rsid w:val="00454A54"/>
    <w:rsid w:val="004703A0"/>
    <w:rsid w:val="00472223"/>
    <w:rsid w:val="004A5130"/>
    <w:rsid w:val="004F16FD"/>
    <w:rsid w:val="00553BF0"/>
    <w:rsid w:val="00565DFF"/>
    <w:rsid w:val="005946B1"/>
    <w:rsid w:val="005A6B7B"/>
    <w:rsid w:val="006013F1"/>
    <w:rsid w:val="00636D5A"/>
    <w:rsid w:val="00661EFD"/>
    <w:rsid w:val="0067573E"/>
    <w:rsid w:val="006F4166"/>
    <w:rsid w:val="00732C5F"/>
    <w:rsid w:val="00763FCD"/>
    <w:rsid w:val="00772720"/>
    <w:rsid w:val="00772CF8"/>
    <w:rsid w:val="00782074"/>
    <w:rsid w:val="00792D99"/>
    <w:rsid w:val="0080017D"/>
    <w:rsid w:val="008236C8"/>
    <w:rsid w:val="008356FC"/>
    <w:rsid w:val="0084111A"/>
    <w:rsid w:val="008551AD"/>
    <w:rsid w:val="00866413"/>
    <w:rsid w:val="008B714F"/>
    <w:rsid w:val="008C2A28"/>
    <w:rsid w:val="008C2B24"/>
    <w:rsid w:val="008F37A7"/>
    <w:rsid w:val="009042A3"/>
    <w:rsid w:val="00933F64"/>
    <w:rsid w:val="0097527D"/>
    <w:rsid w:val="009852AD"/>
    <w:rsid w:val="009B1F38"/>
    <w:rsid w:val="009D619F"/>
    <w:rsid w:val="009E574F"/>
    <w:rsid w:val="009F709B"/>
    <w:rsid w:val="00A03075"/>
    <w:rsid w:val="00A17945"/>
    <w:rsid w:val="00A371B9"/>
    <w:rsid w:val="00A52A7F"/>
    <w:rsid w:val="00A62D73"/>
    <w:rsid w:val="00A900E8"/>
    <w:rsid w:val="00AA2E19"/>
    <w:rsid w:val="00AD204E"/>
    <w:rsid w:val="00AE3294"/>
    <w:rsid w:val="00AF28CB"/>
    <w:rsid w:val="00B53D36"/>
    <w:rsid w:val="00B6115F"/>
    <w:rsid w:val="00B64F98"/>
    <w:rsid w:val="00B71CF6"/>
    <w:rsid w:val="00B9419B"/>
    <w:rsid w:val="00BF0903"/>
    <w:rsid w:val="00BF6F40"/>
    <w:rsid w:val="00C04E38"/>
    <w:rsid w:val="00C226D5"/>
    <w:rsid w:val="00C64A94"/>
    <w:rsid w:val="00C660B1"/>
    <w:rsid w:val="00C958A9"/>
    <w:rsid w:val="00D350A4"/>
    <w:rsid w:val="00D52277"/>
    <w:rsid w:val="00D93509"/>
    <w:rsid w:val="00DB3229"/>
    <w:rsid w:val="00DB5F15"/>
    <w:rsid w:val="00E01AF9"/>
    <w:rsid w:val="00E04A6B"/>
    <w:rsid w:val="00E10ADA"/>
    <w:rsid w:val="00E20E90"/>
    <w:rsid w:val="00E56390"/>
    <w:rsid w:val="00E628D8"/>
    <w:rsid w:val="00E758DC"/>
    <w:rsid w:val="00E81116"/>
    <w:rsid w:val="00F277E6"/>
    <w:rsid w:val="00F30DCB"/>
    <w:rsid w:val="00F445ED"/>
    <w:rsid w:val="00F56FB8"/>
    <w:rsid w:val="00F73F39"/>
    <w:rsid w:val="00F834B4"/>
    <w:rsid w:val="00F85DCD"/>
    <w:rsid w:val="00F94733"/>
    <w:rsid w:val="00FB5233"/>
    <w:rsid w:val="00FC0C3E"/>
    <w:rsid w:val="00FC1C09"/>
    <w:rsid w:val="00FE4F0C"/>
    <w:rsid w:val="00FF0282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2F559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ED5C4F4097894DB9D6460199548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9288E-75A3-164A-8E07-48EB553D43F9}"/>
      </w:docPartPr>
      <w:docPartBody>
        <w:p w:rsidR="0078604A" w:rsidRDefault="0078604A" w:rsidP="0078604A">
          <w:pPr>
            <w:pStyle w:val="DDED5C4F4097894DB9D6460199548620"/>
          </w:pPr>
          <w:r>
            <w:t>[Type text]</w:t>
          </w:r>
        </w:p>
      </w:docPartBody>
    </w:docPart>
    <w:docPart>
      <w:docPartPr>
        <w:name w:val="BF5A40289179E74AAEF8704623C70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F5C2F-A5C5-E84D-B43A-0C9196CC881D}"/>
      </w:docPartPr>
      <w:docPartBody>
        <w:p w:rsidR="0078604A" w:rsidRDefault="0078604A" w:rsidP="0078604A">
          <w:pPr>
            <w:pStyle w:val="BF5A40289179E74AAEF8704623C70D46"/>
          </w:pPr>
          <w:r>
            <w:t>[Type text]</w:t>
          </w:r>
        </w:p>
      </w:docPartBody>
    </w:docPart>
    <w:docPart>
      <w:docPartPr>
        <w:name w:val="96856B86A50A5D409658133BF1567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A5CC0-5D49-064A-A8C7-487A59EBB952}"/>
      </w:docPartPr>
      <w:docPartBody>
        <w:p w:rsidR="0078604A" w:rsidRDefault="0078604A" w:rsidP="0078604A">
          <w:pPr>
            <w:pStyle w:val="96856B86A50A5D409658133BF1567DF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 w:themeColor="accent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E5A"/>
    <w:rsid w:val="000B3E5A"/>
    <w:rsid w:val="000D3E8E"/>
    <w:rsid w:val="00450400"/>
    <w:rsid w:val="006A7E83"/>
    <w:rsid w:val="0078604A"/>
    <w:rsid w:val="00792222"/>
    <w:rsid w:val="0095229E"/>
    <w:rsid w:val="00CD4C7C"/>
    <w:rsid w:val="00E62798"/>
    <w:rsid w:val="00E6672B"/>
    <w:rsid w:val="00EB5837"/>
    <w:rsid w:val="00F2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4" Type="http://schemas.openxmlformats.org/officeDocument/2006/relationships/image" Target="../media/image5.jpeg"/><Relationship Id="rId5" Type="http://schemas.openxmlformats.org/officeDocument/2006/relationships/image" Target="../media/image6.jpeg"/><Relationship Id="rId1" Type="http://schemas.openxmlformats.org/officeDocument/2006/relationships/image" Target="../media/image2.jpeg"/><Relationship Id="rId2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lio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Folio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Foli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40000"/>
                <a:satMod val="120000"/>
              </a:schemeClr>
              <a:schemeClr val="phClr">
                <a:tint val="70000"/>
                <a:satMod val="300000"/>
                <a:lumMod val="110000"/>
              </a:schemeClr>
            </a:duotone>
          </a:blip>
          <a:tile tx="0" ty="0" sx="50000" sy="50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8100" dist="25400" dir="5400000" algn="br" rotWithShape="0">
              <a:srgbClr val="000000">
                <a:alpha val="50000"/>
              </a:srgbClr>
            </a:outerShdw>
          </a:effectLst>
        </a:effectStyle>
        <a:effectStyle>
          <a:effectLst>
            <a:innerShdw blurRad="190500" dist="25400">
              <a:srgbClr val="000000">
                <a:alpha val="50000"/>
              </a:srgbClr>
            </a:innerShdw>
          </a:effectLst>
        </a:effectStyle>
      </a:effectStyleLst>
      <a:bgFillStyleLst>
        <a:blipFill rotWithShape="1">
          <a:blip xmlns:r="http://schemas.openxmlformats.org/officeDocument/2006/relationships" r:embed="rId3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4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5">
            <a:duotone>
              <a:schemeClr val="phClr">
                <a:shade val="3000"/>
                <a:lumMod val="10000"/>
              </a:schemeClr>
              <a:schemeClr val="phClr">
                <a:tint val="91000"/>
                <a:satMod val="500000"/>
                <a:lumMod val="125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DF76AA4-591C-9E4F-BE0B-123939CAD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2276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Reproduction</vt:lpstr>
    </vt:vector>
  </TitlesOfParts>
  <Company/>
  <LinksUpToDate>false</LinksUpToDate>
  <CharactersWithSpaces>2670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Reproduction</dc:title>
  <dc:creator>Chelsie Lonbom</dc:creator>
  <cp:lastModifiedBy>Caleb Curtiss</cp:lastModifiedBy>
  <cp:revision>2</cp:revision>
  <cp:lastPrinted>2012-06-06T15:07:00Z</cp:lastPrinted>
  <dcterms:created xsi:type="dcterms:W3CDTF">2012-07-05T14:44:00Z</dcterms:created>
  <dcterms:modified xsi:type="dcterms:W3CDTF">2012-07-05T14:44:00Z</dcterms:modified>
</cp:coreProperties>
</file>