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E683C3"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4F41CF55"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22599932" w14:textId="77777777" w:rsidR="0001065E" w:rsidRDefault="00797CD0">
            <w:pPr>
              <w:pStyle w:val="NoSpacing"/>
            </w:pPr>
            <w:r>
              <w:drawing>
                <wp:inline distT="0" distB="0" distL="0" distR="0" wp14:anchorId="5A6FB899" wp14:editId="0B09A412">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6256E65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6953C292" w14:textId="77777777">
              <w:tc>
                <w:tcPr>
                  <w:tcW w:w="5000" w:type="pct"/>
                </w:tcPr>
                <w:p w14:paraId="3ACF3C8C" w14:textId="77777777" w:rsidR="0001065E" w:rsidRDefault="001D39D3">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14:paraId="3B528F64" w14:textId="1C01EE03" w:rsidR="0001065E" w:rsidRDefault="001D39D3" w:rsidP="001D39D3">
                      <w:pPr>
                        <w:pStyle w:val="Subtitle"/>
                      </w:pPr>
                      <w:r>
                        <w:t>Power in Relationships</w:t>
                      </w:r>
                    </w:p>
                  </w:sdtContent>
                </w:sdt>
              </w:tc>
            </w:tr>
            <w:tr w:rsidR="0001065E" w14:paraId="6A02D841" w14:textId="77777777">
              <w:trPr>
                <w:trHeight w:val="3312"/>
              </w:trPr>
              <w:tc>
                <w:tcPr>
                  <w:tcW w:w="5000" w:type="pct"/>
                  <w:vAlign w:val="bottom"/>
                </w:tcPr>
                <w:p w14:paraId="4D5C53AC" w14:textId="445D7E91" w:rsidR="0001065E" w:rsidRDefault="0001065E" w:rsidP="00367A7D">
                  <w:pPr>
                    <w:pStyle w:val="Subtitle"/>
                  </w:pPr>
                  <w:bookmarkStart w:id="0" w:name="_GoBack"/>
                  <w:bookmarkEnd w:id="0"/>
                </w:p>
              </w:tc>
            </w:tr>
          </w:tbl>
          <w:p w14:paraId="0A2F2F9A" w14:textId="77777777" w:rsidR="0001065E" w:rsidRDefault="0001065E">
            <w:pPr>
              <w:pStyle w:val="Subtitle"/>
            </w:pPr>
          </w:p>
        </w:tc>
      </w:tr>
      <w:tr w:rsidR="0001065E" w14:paraId="227C9243" w14:textId="77777777">
        <w:trPr>
          <w:cantSplit/>
          <w:trHeight w:hRule="exact" w:val="72"/>
          <w:jc w:val="center"/>
        </w:trPr>
        <w:tc>
          <w:tcPr>
            <w:tcW w:w="7660" w:type="dxa"/>
            <w:tcBorders>
              <w:top w:val="single" w:sz="4" w:space="0" w:color="FFFFFF" w:themeColor="background1"/>
            </w:tcBorders>
          </w:tcPr>
          <w:p w14:paraId="2ABBC60C" w14:textId="77777777" w:rsidR="0001065E" w:rsidRDefault="0001065E">
            <w:pPr>
              <w:pStyle w:val="NoSpacing"/>
            </w:pPr>
          </w:p>
        </w:tc>
        <w:tc>
          <w:tcPr>
            <w:tcW w:w="71" w:type="dxa"/>
          </w:tcPr>
          <w:p w14:paraId="00A98FDB" w14:textId="77777777" w:rsidR="0001065E" w:rsidRDefault="0001065E">
            <w:pPr>
              <w:pStyle w:val="NoSpacing"/>
            </w:pPr>
          </w:p>
        </w:tc>
        <w:tc>
          <w:tcPr>
            <w:tcW w:w="3789" w:type="dxa"/>
            <w:tcBorders>
              <w:top w:val="single" w:sz="4" w:space="0" w:color="FFFFFF" w:themeColor="background1"/>
            </w:tcBorders>
          </w:tcPr>
          <w:p w14:paraId="040081B4" w14:textId="77777777" w:rsidR="0001065E" w:rsidRDefault="0001065E">
            <w:pPr>
              <w:pStyle w:val="NoSpacing"/>
            </w:pPr>
          </w:p>
        </w:tc>
      </w:tr>
      <w:tr w:rsidR="0001065E" w14:paraId="01F7867E" w14:textId="77777777">
        <w:trPr>
          <w:cantSplit/>
          <w:trHeight w:val="360"/>
          <w:jc w:val="center"/>
        </w:trPr>
        <w:tc>
          <w:tcPr>
            <w:tcW w:w="7660" w:type="dxa"/>
            <w:shd w:val="clear" w:color="auto" w:fill="59B0B9" w:themeFill="accent2"/>
            <w:tcMar>
              <w:left w:w="0" w:type="dxa"/>
              <w:right w:w="115" w:type="dxa"/>
            </w:tcMar>
            <w:vAlign w:val="center"/>
          </w:tcPr>
          <w:p w14:paraId="2003D856"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4E8F141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2020144" w14:textId="77777777" w:rsidR="0001065E" w:rsidRDefault="00000B4D">
            <w:pPr>
              <w:pStyle w:val="Heading4"/>
              <w:outlineLvl w:val="3"/>
            </w:pPr>
            <w:r>
              <w:t>Objectives this week</w:t>
            </w:r>
          </w:p>
        </w:tc>
      </w:tr>
    </w:tbl>
    <w:p w14:paraId="0FEF3BC2" w14:textId="77777777"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14:paraId="309511FE" w14:textId="41368437" w:rsidR="00000B4D" w:rsidRDefault="001D39D3" w:rsidP="00000B4D">
      <w:pPr>
        <w:pStyle w:val="Heading2"/>
      </w:pPr>
      <w:r>
        <w:t>More Power and Less Power</w:t>
      </w:r>
    </w:p>
    <w:tbl>
      <w:tblPr>
        <w:tblStyle w:val="TableGrid"/>
        <w:tblpPr w:leftFromText="180" w:rightFromText="180" w:vertAnchor="text" w:horzAnchor="margin" w:tblpXSpec="center" w:tblpY="6263"/>
        <w:tblW w:w="495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45"/>
      </w:tblGrid>
      <w:tr w:rsidR="003732B7" w14:paraId="49CAAC38" w14:textId="77777777" w:rsidTr="003732B7">
        <w:trPr>
          <w:trHeight w:val="227"/>
        </w:trPr>
        <w:tc>
          <w:tcPr>
            <w:tcW w:w="3445" w:type="dxa"/>
            <w:shd w:val="clear" w:color="auto" w:fill="98C723" w:themeFill="accent1"/>
            <w:tcMar>
              <w:left w:w="0" w:type="dxa"/>
              <w:right w:w="115" w:type="dxa"/>
            </w:tcMar>
            <w:vAlign w:val="center"/>
          </w:tcPr>
          <w:p w14:paraId="7A23C85E" w14:textId="77777777" w:rsidR="003732B7" w:rsidRDefault="003732B7" w:rsidP="003732B7">
            <w:pPr>
              <w:pStyle w:val="Heading4"/>
              <w:outlineLvl w:val="3"/>
              <w:rPr>
                <w:lang w:val="en"/>
              </w:rPr>
            </w:pPr>
            <w:r>
              <w:rPr>
                <w:lang w:val="en"/>
              </w:rPr>
              <w:t>For the Future</w:t>
            </w:r>
          </w:p>
        </w:tc>
      </w:tr>
      <w:tr w:rsidR="003732B7" w14:paraId="7D2539DD" w14:textId="77777777" w:rsidTr="003732B7">
        <w:trPr>
          <w:trHeight w:val="1528"/>
        </w:trPr>
        <w:tc>
          <w:tcPr>
            <w:tcW w:w="3445" w:type="dxa"/>
            <w:shd w:val="clear" w:color="auto" w:fill="F2F2F2" w:themeFill="background1" w:themeFillShade="F2"/>
            <w:tcMar>
              <w:top w:w="144" w:type="dxa"/>
              <w:left w:w="216" w:type="dxa"/>
              <w:right w:w="144" w:type="dxa"/>
            </w:tcMar>
            <w:vAlign w:val="center"/>
          </w:tcPr>
          <w:p w14:paraId="7F3DB3BC" w14:textId="77777777" w:rsidR="003732B7" w:rsidRDefault="003732B7" w:rsidP="003732B7">
            <w:pPr>
              <w:pStyle w:val="SidebarTableText"/>
              <w:numPr>
                <w:ilvl w:val="0"/>
                <w:numId w:val="9"/>
              </w:numPr>
              <w:rPr>
                <w:lang w:val="en"/>
              </w:rPr>
            </w:pPr>
            <w:r>
              <w:rPr>
                <w:lang w:val="en"/>
              </w:rPr>
              <w:t>We’ll be sending home a booklet that includes most of the information we’ve covered and some additional information.  This can be a good tool for continuing the learning process at home.</w:t>
            </w:r>
          </w:p>
        </w:tc>
      </w:tr>
    </w:tbl>
    <w:p w14:paraId="49F1EE04" w14:textId="6EBB6C92" w:rsidR="001D39D3" w:rsidRDefault="005961DF" w:rsidP="000D3ACA">
      <w:r>
        <w:t>W</w:t>
      </w:r>
      <w:r w:rsidR="001D39D3">
        <w:t>e’ll brain storm the benefits and the drawbacks to having more or less power in relationships.  We’ll visualize using a simple grid.</w:t>
      </w:r>
      <w:r>
        <w:t xml:space="preserve">  </w:t>
      </w:r>
      <w:r>
        <w:rPr>
          <w:noProof/>
        </w:rPr>
        <w:drawing>
          <wp:inline distT="0" distB="0" distL="0" distR="0" wp14:anchorId="35706A5D" wp14:editId="4D78ABF9">
            <wp:extent cx="2133600" cy="933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3.JPG"/>
                    <pic:cNvPicPr/>
                  </pic:nvPicPr>
                  <pic:blipFill>
                    <a:blip r:embed="rId13">
                      <a:extLst>
                        <a:ext uri="{28A0092B-C50C-407E-A947-70E740481C1C}">
                          <a14:useLocalDpi xmlns:a14="http://schemas.microsoft.com/office/drawing/2010/main" val="0"/>
                        </a:ext>
                      </a:extLst>
                    </a:blip>
                    <a:stretch>
                      <a:fillRect/>
                    </a:stretch>
                  </pic:blipFill>
                  <pic:spPr>
                    <a:xfrm>
                      <a:off x="0" y="0"/>
                      <a:ext cx="2133600" cy="933450"/>
                    </a:xfrm>
                    <a:prstGeom prst="rect">
                      <a:avLst/>
                    </a:prstGeom>
                  </pic:spPr>
                </pic:pic>
              </a:graphicData>
            </a:graphic>
          </wp:inline>
        </w:drawing>
      </w:r>
      <w:r w:rsidR="001D39D3">
        <w:t>After our initial discussion, we’ll talk about the difference between balanced and unbalanced relationships.  The take home message is that in a balanced relationship sometimes you have more power and sometimes you have less power, but for the most part it is balanced.  If a relationship is unbalanced having more power or less power can be</w:t>
      </w:r>
      <w:r>
        <w:t xml:space="preserve"> a problem.</w:t>
      </w:r>
      <w:r w:rsidR="001D39D3">
        <w:rPr>
          <w:noProof/>
        </w:rPr>
        <w:drawing>
          <wp:inline distT="0" distB="0" distL="0" distR="0" wp14:anchorId="1AC3C071" wp14:editId="61E4A97B">
            <wp:extent cx="2133600" cy="14763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4.JPG"/>
                    <pic:cNvPicPr/>
                  </pic:nvPicPr>
                  <pic:blipFill>
                    <a:blip r:embed="rId14">
                      <a:extLst>
                        <a:ext uri="{28A0092B-C50C-407E-A947-70E740481C1C}">
                          <a14:useLocalDpi xmlns:a14="http://schemas.microsoft.com/office/drawing/2010/main" val="0"/>
                        </a:ext>
                      </a:extLst>
                    </a:blip>
                    <a:stretch>
                      <a:fillRect/>
                    </a:stretch>
                  </pic:blipFill>
                  <pic:spPr>
                    <a:xfrm>
                      <a:off x="0" y="0"/>
                      <a:ext cx="2133600" cy="1476375"/>
                    </a:xfrm>
                    <a:prstGeom prst="rect">
                      <a:avLst/>
                    </a:prstGeom>
                  </pic:spPr>
                </pic:pic>
              </a:graphicData>
            </a:graphic>
          </wp:inline>
        </w:drawing>
      </w:r>
    </w:p>
    <w:p w14:paraId="5FCC9554" w14:textId="77777777" w:rsidR="005961DF" w:rsidRDefault="005961DF" w:rsidP="005961DF">
      <w:pPr>
        <w:pStyle w:val="Heading2"/>
      </w:pPr>
      <w:r>
        <w:t>What is Power in Relationships?</w:t>
      </w:r>
    </w:p>
    <w:p w14:paraId="1E6690C5" w14:textId="1C46C654" w:rsidR="005961DF" w:rsidRPr="00AD139F" w:rsidRDefault="005961DF" w:rsidP="005961DF">
      <w:pPr>
        <w:pStyle w:val="Heading2"/>
        <w:rPr>
          <w:rFonts w:asciiTheme="minorHAnsi" w:eastAsiaTheme="minorHAnsi" w:hAnsiTheme="minorHAnsi" w:cstheme="minorBidi"/>
          <w:bCs w:val="0"/>
          <w:color w:val="262626" w:themeColor="text1" w:themeTint="D9"/>
          <w:sz w:val="18"/>
          <w:szCs w:val="22"/>
        </w:rPr>
      </w:pPr>
      <w:r>
        <w:rPr>
          <w:rFonts w:asciiTheme="minorHAnsi" w:eastAsiaTheme="minorHAnsi" w:hAnsiTheme="minorHAnsi" w:cstheme="minorBidi"/>
          <w:bCs w:val="0"/>
          <w:color w:val="262626" w:themeColor="text1" w:themeTint="D9"/>
          <w:sz w:val="18"/>
          <w:szCs w:val="22"/>
        </w:rPr>
        <w:t>This week</w:t>
      </w:r>
      <w:r w:rsidRPr="001D39D3">
        <w:rPr>
          <w:rFonts w:asciiTheme="minorHAnsi" w:eastAsiaTheme="minorHAnsi" w:hAnsiTheme="minorHAnsi" w:cstheme="minorBidi"/>
          <w:bCs w:val="0"/>
          <w:color w:val="262626" w:themeColor="text1" w:themeTint="D9"/>
          <w:sz w:val="18"/>
          <w:szCs w:val="22"/>
        </w:rPr>
        <w:t xml:space="preserve"> will be thinking about questions like, “Who makes the decisions?”, “Who gets listened to?”, and “Who is in charge of what happens?”</w:t>
      </w:r>
      <w:r>
        <w:rPr>
          <w:rFonts w:asciiTheme="minorHAnsi" w:eastAsiaTheme="minorHAnsi" w:hAnsiTheme="minorHAnsi" w:cstheme="minorBidi"/>
          <w:bCs w:val="0"/>
          <w:color w:val="262626" w:themeColor="text1" w:themeTint="D9"/>
          <w:sz w:val="18"/>
          <w:szCs w:val="22"/>
        </w:rPr>
        <w:t xml:space="preserve"> In introducing these questions, we’ll introduce the concept of power in relationships.  </w:t>
      </w:r>
      <w:r w:rsidRPr="001D39D3">
        <w:rPr>
          <w:rFonts w:asciiTheme="minorHAnsi" w:eastAsiaTheme="minorHAnsi" w:hAnsiTheme="minorHAnsi" w:cstheme="minorBidi"/>
          <w:bCs w:val="0"/>
          <w:color w:val="262626" w:themeColor="text1" w:themeTint="D9"/>
          <w:sz w:val="18"/>
          <w:szCs w:val="22"/>
        </w:rPr>
        <w:t xml:space="preserve"> </w:t>
      </w:r>
    </w:p>
    <w:p w14:paraId="39653851" w14:textId="77777777" w:rsidR="005961DF" w:rsidRDefault="005961DF" w:rsidP="005961DF">
      <w:pPr>
        <w:pStyle w:val="Heading2"/>
      </w:pPr>
      <w:r>
        <w:t>Brainstorm</w:t>
      </w:r>
    </w:p>
    <w:p w14:paraId="29017EAB" w14:textId="6233348B" w:rsidR="005961DF" w:rsidRPr="00AD139F" w:rsidRDefault="005961DF" w:rsidP="00AD139F">
      <w:pPr>
        <w:pStyle w:val="Heading2"/>
        <w:rPr>
          <w:rFonts w:asciiTheme="minorHAnsi" w:eastAsiaTheme="minorHAnsi" w:hAnsiTheme="minorHAnsi" w:cstheme="minorBidi"/>
          <w:bCs w:val="0"/>
          <w:color w:val="262626" w:themeColor="text1" w:themeTint="D9"/>
          <w:sz w:val="18"/>
          <w:szCs w:val="22"/>
        </w:rPr>
      </w:pPr>
      <w:r>
        <w:rPr>
          <w:rFonts w:asciiTheme="minorHAnsi" w:eastAsiaTheme="minorHAnsi" w:hAnsiTheme="minorHAnsi" w:cstheme="minorBidi"/>
          <w:bCs w:val="0"/>
          <w:color w:val="262626" w:themeColor="text1" w:themeTint="D9"/>
          <w:sz w:val="18"/>
          <w:szCs w:val="22"/>
        </w:rPr>
        <w:t>We will b</w:t>
      </w:r>
      <w:r w:rsidRPr="001D39D3">
        <w:rPr>
          <w:rFonts w:asciiTheme="minorHAnsi" w:eastAsiaTheme="minorHAnsi" w:hAnsiTheme="minorHAnsi" w:cstheme="minorBidi"/>
          <w:bCs w:val="0"/>
          <w:color w:val="262626" w:themeColor="text1" w:themeTint="D9"/>
          <w:sz w:val="18"/>
          <w:szCs w:val="22"/>
        </w:rPr>
        <w:t xml:space="preserve">egin the discussion with a brain storm of different kinds of relationships </w:t>
      </w:r>
      <w:r>
        <w:rPr>
          <w:rFonts w:asciiTheme="minorHAnsi" w:eastAsiaTheme="minorHAnsi" w:hAnsiTheme="minorHAnsi" w:cstheme="minorBidi"/>
          <w:bCs w:val="0"/>
          <w:color w:val="262626" w:themeColor="text1" w:themeTint="D9"/>
          <w:sz w:val="18"/>
          <w:szCs w:val="22"/>
        </w:rPr>
        <w:t>(</w:t>
      </w:r>
      <w:proofErr w:type="spellStart"/>
      <w:r>
        <w:rPr>
          <w:rFonts w:asciiTheme="minorHAnsi" w:eastAsiaTheme="minorHAnsi" w:hAnsiTheme="minorHAnsi" w:cstheme="minorBidi"/>
          <w:bCs w:val="0"/>
          <w:color w:val="262626" w:themeColor="text1" w:themeTint="D9"/>
          <w:sz w:val="18"/>
          <w:szCs w:val="22"/>
        </w:rPr>
        <w:t>eg</w:t>
      </w:r>
      <w:proofErr w:type="spellEnd"/>
      <w:r>
        <w:rPr>
          <w:rFonts w:asciiTheme="minorHAnsi" w:eastAsiaTheme="minorHAnsi" w:hAnsiTheme="minorHAnsi" w:cstheme="minorBidi"/>
          <w:bCs w:val="0"/>
          <w:color w:val="262626" w:themeColor="text1" w:themeTint="D9"/>
          <w:sz w:val="18"/>
          <w:szCs w:val="22"/>
        </w:rPr>
        <w:t>.</w:t>
      </w:r>
      <w:r w:rsidRPr="001D39D3">
        <w:rPr>
          <w:rFonts w:asciiTheme="minorHAnsi" w:eastAsiaTheme="minorHAnsi" w:hAnsiTheme="minorHAnsi" w:cstheme="minorBidi"/>
          <w:bCs w:val="0"/>
          <w:color w:val="262626" w:themeColor="text1" w:themeTint="D9"/>
          <w:sz w:val="18"/>
          <w:szCs w:val="22"/>
        </w:rPr>
        <w:t xml:space="preserve"> friends, parent-chi</w:t>
      </w:r>
      <w:r>
        <w:rPr>
          <w:rFonts w:asciiTheme="minorHAnsi" w:eastAsiaTheme="minorHAnsi" w:hAnsiTheme="minorHAnsi" w:cstheme="minorBidi"/>
          <w:bCs w:val="0"/>
          <w:color w:val="262626" w:themeColor="text1" w:themeTint="D9"/>
          <w:sz w:val="18"/>
          <w:szCs w:val="22"/>
        </w:rPr>
        <w:t xml:space="preserve">ld, </w:t>
      </w:r>
      <w:proofErr w:type="gramStart"/>
      <w:r>
        <w:rPr>
          <w:rFonts w:asciiTheme="minorHAnsi" w:eastAsiaTheme="minorHAnsi" w:hAnsiTheme="minorHAnsi" w:cstheme="minorBidi"/>
          <w:bCs w:val="0"/>
          <w:color w:val="262626" w:themeColor="text1" w:themeTint="D9"/>
          <w:sz w:val="18"/>
          <w:szCs w:val="22"/>
        </w:rPr>
        <w:t>teacher</w:t>
      </w:r>
      <w:proofErr w:type="gramEnd"/>
      <w:r>
        <w:rPr>
          <w:rFonts w:asciiTheme="minorHAnsi" w:eastAsiaTheme="minorHAnsi" w:hAnsiTheme="minorHAnsi" w:cstheme="minorBidi"/>
          <w:bCs w:val="0"/>
          <w:color w:val="262626" w:themeColor="text1" w:themeTint="D9"/>
          <w:sz w:val="18"/>
          <w:szCs w:val="22"/>
        </w:rPr>
        <w:t>-child).  As we do so, we’ll d</w:t>
      </w:r>
      <w:r w:rsidRPr="001D39D3">
        <w:rPr>
          <w:rFonts w:asciiTheme="minorHAnsi" w:eastAsiaTheme="minorHAnsi" w:hAnsiTheme="minorHAnsi" w:cstheme="minorBidi"/>
          <w:bCs w:val="0"/>
          <w:color w:val="262626" w:themeColor="text1" w:themeTint="D9"/>
          <w:sz w:val="18"/>
          <w:szCs w:val="22"/>
        </w:rPr>
        <w:t xml:space="preserve">iscuss and point out the ones that have obvious different power levels.  </w:t>
      </w:r>
    </w:p>
    <w:p w14:paraId="7353382A" w14:textId="7E0ECF2A" w:rsidR="00DE44B9" w:rsidRDefault="005961DF" w:rsidP="00DE44B9">
      <w:pPr>
        <w:pStyle w:val="Heading2"/>
      </w:pPr>
      <w:r>
        <w:t>Would you rather?</w:t>
      </w:r>
    </w:p>
    <w:p w14:paraId="52173D5C" w14:textId="18DF29C2" w:rsidR="005961DF" w:rsidRDefault="005961DF" w:rsidP="005961DF">
      <w:r>
        <w:t>We all feel different with different levels of power and control.  This activity helps us tune into how much power and control we</w:t>
      </w:r>
      <w:r w:rsidR="003732B7">
        <w:t xml:space="preserve"> </w:t>
      </w:r>
      <w:r>
        <w:t>prefer in relationships.</w:t>
      </w:r>
    </w:p>
    <w:p w14:paraId="7F350DB2" w14:textId="593EF3CC" w:rsidR="005961DF" w:rsidRDefault="005961DF" w:rsidP="005961DF">
      <w:r>
        <w:lastRenderedPageBreak/>
        <mc:AlternateContent>
          <mc:Choice Requires="wps">
            <w:drawing>
              <wp:anchor distT="0" distB="0" distL="114300" distR="114300" simplePos="0" relativeHeight="251657216" behindDoc="0" locked="0" layoutInCell="0" allowOverlap="1" wp14:anchorId="0BE7FBE4" wp14:editId="5F1BC5AE">
                <wp:simplePos x="0" y="0"/>
                <wp:positionH relativeFrom="margin">
                  <wp:posOffset>-3810</wp:posOffset>
                </wp:positionH>
                <wp:positionV relativeFrom="page">
                  <wp:posOffset>4286250</wp:posOffset>
                </wp:positionV>
                <wp:extent cx="4524375" cy="8477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847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97EB48" w14:textId="77777777" w:rsidR="00EF4092" w:rsidRDefault="00EF4092">
                            <w:pPr>
                              <w:pStyle w:val="Heading1"/>
                            </w:pPr>
                            <w:r>
                              <w:t>Activities this Week</w:t>
                            </w:r>
                          </w:p>
                          <w:p w14:paraId="1E29FF40" w14:textId="77777777" w:rsidR="00EF4092" w:rsidRDefault="00EF4092">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3pt;margin-top:337.5pt;width:356.25pt;height:66.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" o:allowincell="f" filled="f" stroked="f" strokeweight=".5pt">
                <v:textbox inset="0,0,0,0">
                  <w:txbxContent>
                    <w:p w14:paraId="4B97EB48" w14:textId="77777777" w:rsidR="00EF4092" w:rsidRDefault="00EF4092">
                      <w:pPr>
                        <w:pStyle w:val="Heading1"/>
                      </w:pPr>
                      <w:r>
                        <w:t>Activities this Week</w:t>
                      </w:r>
                    </w:p>
                    <w:p w14:paraId="1E29FF40" w14:textId="77777777" w:rsidR="00EF4092" w:rsidRDefault="00EF4092">
                      <w:pPr>
                        <w:pStyle w:val="Name"/>
                      </w:pPr>
                    </w:p>
                  </w:txbxContent>
                </v:textbox>
                <w10:wrap type="square" anchorx="margin" anchory="page"/>
              </v:shape>
            </w:pict>
          </mc:Fallback>
        </mc:AlternateContent>
      </w:r>
    </w:p>
    <w:p w14:paraId="757767E1" w14:textId="3D404A51" w:rsidR="00F8092D" w:rsidRDefault="005961DF" w:rsidP="00F8092D">
      <w:pPr>
        <w:pStyle w:val="SidebarHeading"/>
      </w:pPr>
      <w:r>
        <w:t>Understanding Power Dynamics</w:t>
      </w:r>
    </w:p>
    <w:p w14:paraId="479DE2F0" w14:textId="677A5DA2" w:rsidR="0001065E" w:rsidRDefault="005961DF" w:rsidP="00BB0E35">
      <w:pPr>
        <w:pStyle w:val="SidebarText"/>
      </w:pPr>
      <w:r w:rsidRPr="005961DF">
        <w:t>Although there are power issues in every human relationship, serious inequality is common in sexual relationships between adults and young teens.  In these relationships teens’ lack of power to negotiate in their own best interest leaves them vulnerable to unfortunate consequences, including lowered self-esteem, pregnancy, sexuality transmitted infections, and abuse.  This lesson uses a variety of strategies to 1) raise consciousness about the problems of power and powerlessness in relationships.  2) It suggests that in healthy relationships, each partner respects the rights of the other equality in making decisions regarding the relationship.</w:t>
      </w:r>
      <w:r>
        <w:t xml:space="preserve">  </w:t>
      </w:r>
    </w:p>
    <w:p w14:paraId="6F4A12CF" w14:textId="7EA9926C" w:rsidR="005961DF" w:rsidRDefault="005961DF">
      <w:pPr>
        <w:pStyle w:val="SidebarHeading"/>
      </w:pPr>
      <w:r>
        <w:rPr>
          <w:noProof/>
        </w:rPr>
        <w:drawing>
          <wp:inline distT="0" distB="0" distL="0" distR="0" wp14:anchorId="4A634533" wp14:editId="67D711DC">
            <wp:extent cx="2400300" cy="21234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wer and control wheel.png"/>
                    <pic:cNvPicPr/>
                  </pic:nvPicPr>
                  <pic:blipFill>
                    <a:blip r:embed="rId15">
                      <a:extLst>
                        <a:ext uri="{28A0092B-C50C-407E-A947-70E740481C1C}">
                          <a14:useLocalDpi xmlns:a14="http://schemas.microsoft.com/office/drawing/2010/main" val="0"/>
                        </a:ext>
                      </a:extLst>
                    </a:blip>
                    <a:stretch>
                      <a:fillRect/>
                    </a:stretch>
                  </pic:blipFill>
                  <pic:spPr>
                    <a:xfrm>
                      <a:off x="0" y="0"/>
                      <a:ext cx="2400300" cy="2123440"/>
                    </a:xfrm>
                    <a:prstGeom prst="rect">
                      <a:avLst/>
                    </a:prstGeom>
                  </pic:spPr>
                </pic:pic>
              </a:graphicData>
            </a:graphic>
          </wp:inline>
        </w:drawing>
      </w:r>
    </w:p>
    <w:p w14:paraId="0F17E03D" w14:textId="222BB6D6" w:rsidR="0001065E" w:rsidRDefault="00AA0541">
      <w:pPr>
        <w:pStyle w:val="SidebarHeading"/>
        <w:rPr>
          <w:rFonts w:asciiTheme="minorHAnsi" w:hAnsiTheme="minorHAnsi"/>
          <w:bCs/>
          <w:color w:val="262626" w:themeColor="text1" w:themeTint="D9"/>
          <w:sz w:val="18"/>
          <w:szCs w:val="22"/>
        </w:rPr>
      </w:pPr>
      <w:r>
        <w:t>Strategies</w:t>
      </w:r>
    </w:p>
    <w:p w14:paraId="22024FD7" w14:textId="1B24D69D" w:rsidR="0001065E" w:rsidRDefault="005961DF">
      <w:pPr>
        <w:pStyle w:val="SidebarText"/>
        <w:rPr>
          <w:sz w:val="18"/>
        </w:rPr>
      </w:pPr>
      <w:r w:rsidRPr="005961DF">
        <w:t>Students will identify situations and relationships that make a person feel powerful or powerless.  1) Participants will identify 3 characteristics of a healthy relationship.  2) Participants will identify 3 “warning signs” of a potentially unhealthy relationship.</w:t>
      </w:r>
      <w:r>
        <w:t xml:space="preserve">  </w:t>
      </w:r>
      <w:r w:rsidR="00AA0541">
        <w:t xml:space="preserve"> </w:t>
      </w:r>
    </w:p>
    <w:p w14:paraId="4C55E3C7" w14:textId="77777777" w:rsidR="00B070FA" w:rsidRDefault="00B070FA" w:rsidP="005E6A44">
      <w:pPr>
        <w:sectPr w:rsidR="00B070FA" w:rsidSect="0001591A">
          <w:type w:val="continuous"/>
          <w:pgSz w:w="12240" w:h="15840" w:code="1"/>
          <w:pgMar w:top="720" w:right="576" w:bottom="720" w:left="576" w:header="360" w:footer="720" w:gutter="0"/>
          <w:cols w:num="3" w:space="504"/>
          <w:titlePg/>
          <w:docGrid w:linePitch="360"/>
        </w:sectPr>
      </w:pPr>
    </w:p>
    <w:p w14:paraId="06C53252" w14:textId="5D7CED1D" w:rsidR="00830EF2" w:rsidRPr="00830EF2" w:rsidRDefault="00830EF2" w:rsidP="005E6A44">
      <w:pPr>
        <w:rPr>
          <w:rStyle w:val="Emphasis"/>
        </w:rPr>
      </w:pPr>
      <w:proofErr w:type="gramStart"/>
      <w:r w:rsidRPr="00830EF2">
        <w:rPr>
          <w:rStyle w:val="Emphasis"/>
        </w:rPr>
        <w:lastRenderedPageBreak/>
        <w:t>A lot.</w:t>
      </w:r>
      <w:proofErr w:type="gramEnd"/>
    </w:p>
    <w:p w14:paraId="5628276A" w14:textId="4F7D4FA9" w:rsidR="00830EF2" w:rsidRDefault="00830EF2" w:rsidP="005E6A44">
      <w:r>
        <w:t xml:space="preserve">The Sexuality Information and Education Council of the United States propose comprehensive guidelines for the developmental messages associated with sexuality topics including romantic relationships and dating.  I’ve provided some examples of some of the important messages they suggest in this area.  </w:t>
      </w:r>
    </w:p>
    <w:p w14:paraId="1516F1FE" w14:textId="22C45927" w:rsidR="00830EF2" w:rsidRDefault="00830EF2" w:rsidP="005E6A44">
      <w:r w:rsidRPr="00830EF2">
        <w:t>Dating is when two people who are romantically attracted to each other spend their free time together.</w:t>
      </w:r>
    </w:p>
    <w:p w14:paraId="1491AE96" w14:textId="365BE891" w:rsidR="00830EF2" w:rsidRDefault="00830EF2" w:rsidP="005E6A44">
      <w:r w:rsidRPr="00830EF2">
        <w:t>When children become teenagers, they spend more time with their friends and may begin to date.</w:t>
      </w:r>
    </w:p>
    <w:p w14:paraId="7EF5C0CA" w14:textId="0C828AC8" w:rsidR="00830EF2" w:rsidRDefault="00830EF2" w:rsidP="005E6A44">
      <w:r w:rsidRPr="00830EF2">
        <w:t>Some adults, including single parents, may date.</w:t>
      </w:r>
    </w:p>
    <w:p w14:paraId="0712E43E" w14:textId="34F91797" w:rsidR="00830EF2" w:rsidRDefault="00830EF2" w:rsidP="005E6A44">
      <w:r w:rsidRPr="00830EF2">
        <w:t xml:space="preserve">Both teenagers and adults </w:t>
      </w:r>
      <w:r>
        <w:t>may have romantic relationships but r</w:t>
      </w:r>
      <w:r w:rsidRPr="00830EF2">
        <w:t>eadiness and interest in dating vary among individuals.</w:t>
      </w:r>
    </w:p>
    <w:p w14:paraId="7AA162DF" w14:textId="530ADEE9" w:rsidR="00830EF2" w:rsidRDefault="00EF4092" w:rsidP="005E6A44">
      <w:r>
        <w:rPr>
          <w:noProof/>
        </w:rPr>
        <mc:AlternateContent>
          <mc:Choice Requires="wps">
            <w:drawing>
              <wp:anchor distT="228600" distB="0" distL="114300" distR="114300" simplePos="0" relativeHeight="251714560" behindDoc="1" locked="0" layoutInCell="0" allowOverlap="1" wp14:anchorId="486776A7" wp14:editId="7BB70103">
                <wp:simplePos x="0" y="0"/>
                <wp:positionH relativeFrom="page">
                  <wp:posOffset>362585</wp:posOffset>
                </wp:positionH>
                <wp:positionV relativeFrom="page">
                  <wp:posOffset>5523865</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28.55pt;margin-top:434.95pt;width:8in;height:10.8pt;z-index:-25160192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" o:allowincell="f" fillcolor="#59b0b9 [3205]" stroked="f" strokeweight="2pt">
                <w10:wrap type="topAndBottom" anchorx="page" anchory="page"/>
              </v:rect>
            </w:pict>
          </mc:Fallback>
        </mc:AlternateContent>
      </w:r>
      <w:r w:rsidR="00830EF2" w:rsidRPr="00830EF2">
        <w:t>Before people commit themselves to a relationship, they may want to be friends, spend time together, and get to know each other well.</w:t>
      </w:r>
    </w:p>
    <w:p w14:paraId="0ED7E147" w14:textId="0BEE209E" w:rsidR="00830EF2" w:rsidRDefault="00830EF2" w:rsidP="005E6A44">
      <w:r w:rsidRPr="00830EF2">
        <w:t>Young people may use many different terms to describe dating and romantic relationships.</w:t>
      </w:r>
    </w:p>
    <w:p w14:paraId="54DAC8AD" w14:textId="06553A4F" w:rsidR="00830EF2" w:rsidRDefault="00830EF2" w:rsidP="005E6A44">
      <w:r w:rsidRPr="00830EF2">
        <w:t>Not all teena</w:t>
      </w:r>
      <w:r>
        <w:t>gers or adults date.</w:t>
      </w:r>
    </w:p>
    <w:p w14:paraId="0EAA8BFE" w14:textId="3EDFF254" w:rsidR="00830EF2" w:rsidRDefault="00830EF2" w:rsidP="005E6A44">
      <w:r w:rsidRPr="00830EF2">
        <w:t>Parents often decide the age at which their children may begin dating.</w:t>
      </w:r>
    </w:p>
    <w:p w14:paraId="0E4A8EFA" w14:textId="306051E4" w:rsidR="00830EF2" w:rsidRDefault="00830EF2" w:rsidP="005E6A44">
      <w:r w:rsidRPr="00830EF2">
        <w:t>People of different races, ethnic backgrounds, and religions sometimes date each other.</w:t>
      </w:r>
    </w:p>
    <w:p w14:paraId="5D5BD1C1" w14:textId="055F94E6" w:rsidR="00830EF2" w:rsidRDefault="00830EF2" w:rsidP="005E6A44">
      <w:r w:rsidRPr="00830EF2">
        <w:t>People date for a variety of reasons such as companionship, to share an experience with someone, friendship, intimacy, and love.</w:t>
      </w:r>
    </w:p>
    <w:p w14:paraId="43D439CE" w14:textId="70A93104" w:rsidR="00830EF2" w:rsidRDefault="00830EF2" w:rsidP="005E6A44">
      <w:r w:rsidRPr="00830EF2">
        <w:t>Both girls/women and boys/men can show interest in a dating partner and initiate dating.</w:t>
      </w:r>
    </w:p>
    <w:p w14:paraId="4A07C126" w14:textId="5BE504A4" w:rsidR="00657FB6" w:rsidRDefault="00657FB6" w:rsidP="005E6A44">
      <w:r w:rsidRPr="00657FB6">
        <w:t>People date in different ways such as couple dating, double dating, and group dating.</w:t>
      </w:r>
    </w:p>
    <w:p w14:paraId="354969B9" w14:textId="2CB47E1E" w:rsidR="00EF4092" w:rsidRDefault="00EF4092" w:rsidP="005E6A44">
      <w:r w:rsidRPr="00EF4092">
        <w:t>When dating involves expenses, eithe</w:t>
      </w:r>
      <w:r>
        <w:t>r person or both people can pay but p</w:t>
      </w:r>
      <w:r w:rsidRPr="00EF4092">
        <w:t>aying for a date or giving gifts does not entitle someone to any type of sexual activity.</w:t>
      </w:r>
    </w:p>
    <w:p w14:paraId="23570D82" w14:textId="21AB73C7" w:rsidR="00EF4092" w:rsidRDefault="00EF4092" w:rsidP="005E6A44">
      <w:r w:rsidRPr="00EF4092">
        <w:t>Sometimes people in dating relationships may be physically or emotionally abused by their partners which is called “dating abuse.”</w:t>
      </w:r>
    </w:p>
    <w:p w14:paraId="498569C4" w14:textId="3C55F0B4" w:rsidR="00EF4092" w:rsidRDefault="00EF4092" w:rsidP="005E6A44">
      <w:r w:rsidRPr="00EF4092">
        <w:t>There are organizations and counselors who can help teens and adults who are in an abusive relationship.</w:t>
      </w:r>
    </w:p>
    <w:p w14:paraId="33F6CF73" w14:textId="6455301A" w:rsidR="00EF4092" w:rsidRDefault="00EF4092" w:rsidP="005E6A44">
      <w:r w:rsidRPr="00EF4092">
        <w:t>Ending a dating relationship can be painful.</w:t>
      </w:r>
    </w:p>
    <w:p w14:paraId="332335F4" w14:textId="5330251E" w:rsidR="00EF4092" w:rsidRDefault="00EF4092" w:rsidP="005E6A44">
      <w:r w:rsidRPr="00EF4092">
        <w:t>Dating can be a way to learn about other people, about romantic and sexual feelings and expressions, and about what it is like to be in an intimate relationship.</w:t>
      </w:r>
    </w:p>
    <w:p w14:paraId="790CC889" w14:textId="2273709A" w:rsidR="00EF4092" w:rsidRDefault="00EF4092" w:rsidP="005E6A44">
      <w:r w:rsidRPr="00EF4092">
        <w:t>Dating partners may choose not to follow traditional gender roles in their relationships.</w:t>
      </w:r>
    </w:p>
    <w:p w14:paraId="48BF76A3" w14:textId="7A0292D9" w:rsidR="00EF4092" w:rsidRDefault="00EF4092" w:rsidP="005E6A44">
      <w:r w:rsidRPr="00EF4092">
        <w:t>Dating relationships can be enhanced by honesty and openness.</w:t>
      </w:r>
    </w:p>
    <w:p w14:paraId="4FC88A03" w14:textId="6D73883B" w:rsidR="00EF4092" w:rsidRDefault="00EF4092" w:rsidP="005E6A44">
      <w:r w:rsidRPr="00EF4092">
        <w:t>One person cannot meet all of the needs of his/her dating partner.</w:t>
      </w:r>
    </w:p>
    <w:p w14:paraId="619AC356" w14:textId="508BF44E" w:rsidR="00EF4092" w:rsidRDefault="00EF4092" w:rsidP="005E6A44">
      <w:pPr>
        <w:sectPr w:rsidR="00EF4092" w:rsidSect="00830EF2">
          <w:type w:val="continuous"/>
          <w:pgSz w:w="12240" w:h="15840" w:code="1"/>
          <w:pgMar w:top="720" w:right="576" w:bottom="720" w:left="576" w:header="360" w:footer="720" w:gutter="0"/>
          <w:cols w:num="3" w:space="504"/>
          <w:titlePg/>
          <w:docGrid w:linePitch="360"/>
        </w:sectPr>
      </w:pPr>
      <w:r w:rsidRPr="00EF4092">
        <w:t>Responsibility for the quality of the relationship is shared by both dating partners.</w:t>
      </w:r>
    </w:p>
    <w:p w14:paraId="7C8B9ADB" w14:textId="77777777" w:rsidR="004552A2" w:rsidRDefault="004552A2" w:rsidP="00B070FA">
      <w:pPr>
        <w:pStyle w:val="Heading2"/>
        <w:sectPr w:rsidR="004552A2" w:rsidSect="004552A2">
          <w:type w:val="continuous"/>
          <w:pgSz w:w="12240" w:h="15840" w:code="1"/>
          <w:pgMar w:top="720" w:right="576" w:bottom="720" w:left="576" w:header="360" w:footer="720" w:gutter="0"/>
          <w:cols w:num="3" w:space="504"/>
          <w:titlePg/>
          <w:docGrid w:linePitch="360"/>
        </w:sectPr>
      </w:pPr>
    </w:p>
    <w:p w14:paraId="2A898A85" w14:textId="637CBC3A" w:rsidR="00F6272A" w:rsidRPr="00F6272A" w:rsidRDefault="00F6272A" w:rsidP="00F6272A">
      <w:pPr>
        <w:sectPr w:rsidR="00F6272A" w:rsidRPr="00F6272A" w:rsidSect="00B070FA">
          <w:type w:val="continuous"/>
          <w:pgSz w:w="12240" w:h="15840" w:code="1"/>
          <w:pgMar w:top="720" w:right="576" w:bottom="720" w:left="576" w:header="360" w:footer="720" w:gutter="0"/>
          <w:cols w:num="3" w:space="504"/>
          <w:titlePg/>
          <w:docGrid w:linePitch="360"/>
        </w:sectPr>
      </w:pPr>
    </w:p>
    <w:p w14:paraId="29622D74" w14:textId="043E2364" w:rsidR="009B052A" w:rsidRDefault="00382105" w:rsidP="00382105">
      <w:pPr>
        <w:sectPr w:rsidR="009B052A" w:rsidSect="0001591A">
          <w:type w:val="continuous"/>
          <w:pgSz w:w="12240" w:h="15840" w:code="1"/>
          <w:pgMar w:top="720" w:right="576" w:bottom="720" w:left="576" w:header="360" w:footer="720" w:gutter="0"/>
          <w:cols w:num="3" w:space="504"/>
          <w:titlePg/>
          <w:docGrid w:linePitch="360"/>
        </w:sectPr>
      </w:pPr>
      <w:r>
        <w:rPr>
          <w:noProof/>
        </w:rPr>
        <w:lastRenderedPageBreak/>
        <mc:AlternateContent>
          <mc:Choice Requires="wps">
            <w:drawing>
              <wp:anchor distT="0" distB="18415" distL="114300" distR="114300" simplePos="0" relativeHeight="251709440" behindDoc="0" locked="0" layoutInCell="0" allowOverlap="0" wp14:anchorId="0D9EC494" wp14:editId="7264D946">
                <wp:simplePos x="0" y="0"/>
                <wp:positionH relativeFrom="page">
                  <wp:posOffset>247650</wp:posOffset>
                </wp:positionH>
                <wp:positionV relativeFrom="page">
                  <wp:posOffset>5114925</wp:posOffset>
                </wp:positionV>
                <wp:extent cx="7265670" cy="704850"/>
                <wp:effectExtent l="0" t="0" r="0" b="0"/>
                <wp:wrapTopAndBottom/>
                <wp:docPr id="23" name="Text Box 23"/>
                <wp:cNvGraphicFramePr/>
                <a:graphic xmlns:a="http://schemas.openxmlformats.org/drawingml/2006/main">
                  <a:graphicData uri="http://schemas.microsoft.com/office/word/2010/wordprocessingShape">
                    <wps:wsp>
                      <wps:cNvSpPr txBox="1"/>
                      <wps:spPr>
                        <a:xfrm>
                          <a:off x="0" y="0"/>
                          <a:ext cx="726567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A8F6E6" w14:textId="2712633E" w:rsidR="00EF4092" w:rsidRDefault="00EF4092" w:rsidP="00382105">
                            <w:pPr>
                              <w:pStyle w:val="Heading3"/>
                              <w:jc w:val="right"/>
                            </w:pPr>
                            <w:r>
                              <w:t xml:space="preserve">Additional Resources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7" type="#_x0000_t202" style="position:absolute;margin-left:19.5pt;margin-top:402.75pt;width:572.1pt;height:55.5pt;z-index:25170944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" o:allowincell="f" o:allowoverlap="f" filled="f" stroked="f" strokeweight=".5pt">
                <v:textbox>
                  <w:txbxContent>
                    <w:p w14:paraId="55A8F6E6" w14:textId="2712633E" w:rsidR="00EF4092" w:rsidRDefault="00EF4092" w:rsidP="00382105">
                      <w:pPr>
                        <w:pStyle w:val="Heading3"/>
                        <w:jc w:val="right"/>
                      </w:pPr>
                      <w:r>
                        <w:t xml:space="preserve">Additional Resources </w:t>
                      </w:r>
                    </w:p>
                  </w:txbxContent>
                </v:textbox>
                <w10:wrap type="topAndBottom" anchorx="page" anchory="page"/>
              </v:shape>
            </w:pict>
          </mc:Fallback>
        </mc:AlternateContent>
      </w:r>
      <w:r w:rsidR="00BB0E35">
        <w:rPr>
          <w:noProof/>
        </w:rPr>
        <mc:AlternateContent>
          <mc:Choice Requires="wps">
            <w:drawing>
              <wp:anchor distT="0" distB="18415" distL="114300" distR="114300" simplePos="0" relativeHeight="251703296" behindDoc="0" locked="0" layoutInCell="0" allowOverlap="0" wp14:anchorId="70CFC714" wp14:editId="452080F9">
                <wp:simplePos x="0" y="0"/>
                <wp:positionH relativeFrom="page">
                  <wp:posOffset>251460</wp:posOffset>
                </wp:positionH>
                <wp:positionV relativeFrom="page">
                  <wp:posOffset>571500</wp:posOffset>
                </wp:positionV>
                <wp:extent cx="7200900" cy="704850"/>
                <wp:effectExtent l="0" t="0" r="0" b="6350"/>
                <wp:wrapTopAndBottom/>
                <wp:docPr id="14" name="Text Box 14"/>
                <wp:cNvGraphicFramePr/>
                <a:graphic xmlns:a="http://schemas.openxmlformats.org/drawingml/2006/main">
                  <a:graphicData uri="http://schemas.microsoft.com/office/word/2010/wordprocessingShape">
                    <wps:wsp>
                      <wps:cNvSpPr txBox="1"/>
                      <wps:spPr>
                        <a:xfrm>
                          <a:off x="0" y="0"/>
                          <a:ext cx="72009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C9FB6C" w14:textId="04681864" w:rsidR="00EF4092" w:rsidRDefault="00EF4092" w:rsidP="00BB0E35">
                            <w:pPr>
                              <w:pStyle w:val="Heading3"/>
                            </w:pPr>
                            <w:r>
                              <w:t xml:space="preserve">What do young people need to know?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8" type="#_x0000_t202" style="position:absolute;margin-left:19.8pt;margin-top:45pt;width:567pt;height:55.5pt;z-index:251703296;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" o:allowincell="f" o:allowoverlap="f" filled="f" stroked="f" strokeweight=".5pt">
                <v:textbox>
                  <w:txbxContent>
                    <w:p w14:paraId="78C9FB6C" w14:textId="04681864" w:rsidR="00EF4092" w:rsidRDefault="00EF4092" w:rsidP="00BB0E35">
                      <w:pPr>
                        <w:pStyle w:val="Heading3"/>
                      </w:pPr>
                      <w:r>
                        <w:t xml:space="preserve">What do young people need to know?    </w:t>
                      </w:r>
                    </w:p>
                  </w:txbxContent>
                </v:textbox>
                <w10:wrap type="topAndBottom" anchorx="page" anchory="page"/>
              </v:shape>
            </w:pict>
          </mc:Fallback>
        </mc:AlternateContent>
      </w:r>
    </w:p>
    <w:p w14:paraId="05A48FB1" w14:textId="64C72960" w:rsidR="00A96ED6" w:rsidRDefault="00EF4092" w:rsidP="00382105">
      <w:r>
        <w:lastRenderedPageBreak/>
        <w:t>These are a few additional resources that can be found in TAP’s library.</w:t>
      </w:r>
    </w:p>
    <w:p w14:paraId="4C071F6E" w14:textId="455C0A84" w:rsidR="00EF4092" w:rsidRDefault="00EF4092" w:rsidP="00EF4092">
      <w:pPr>
        <w:pStyle w:val="Heading2"/>
        <w:rPr>
          <w:noProof/>
        </w:rPr>
      </w:pPr>
      <w:r>
        <w:rPr>
          <w:noProof/>
        </w:rPr>
        <w:t>Mike’s Crush</w:t>
      </w:r>
    </w:p>
    <w:p w14:paraId="45400DBE" w14:textId="770C3148" w:rsidR="00EF4092" w:rsidRPr="00EF4092" w:rsidRDefault="00EF4092" w:rsidP="00EF4092">
      <w:proofErr w:type="gramStart"/>
      <w:r>
        <w:t>Videos that demonstrate healthy and unhealthy high school relationships.</w:t>
      </w:r>
      <w:proofErr w:type="gramEnd"/>
      <w:r>
        <w:t xml:space="preserve">  </w:t>
      </w:r>
    </w:p>
    <w:p w14:paraId="01764200" w14:textId="5EAFAC2F" w:rsidR="00EF4092" w:rsidRDefault="00EF4092" w:rsidP="00382105">
      <w:r>
        <w:rPr>
          <w:noProof/>
        </w:rPr>
        <w:drawing>
          <wp:inline distT="0" distB="0" distL="0" distR="0" wp14:anchorId="0F467357" wp14:editId="7912BB7D">
            <wp:extent cx="2133600" cy="20097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ke's crush.jpg"/>
                    <pic:cNvPicPr/>
                  </pic:nvPicPr>
                  <pic:blipFill>
                    <a:blip r:embed="rId16">
                      <a:extLst>
                        <a:ext uri="{28A0092B-C50C-407E-A947-70E740481C1C}">
                          <a14:useLocalDpi xmlns:a14="http://schemas.microsoft.com/office/drawing/2010/main" val="0"/>
                        </a:ext>
                      </a:extLst>
                    </a:blip>
                    <a:stretch>
                      <a:fillRect/>
                    </a:stretch>
                  </pic:blipFill>
                  <pic:spPr>
                    <a:xfrm>
                      <a:off x="0" y="0"/>
                      <a:ext cx="2133600" cy="2009775"/>
                    </a:xfrm>
                    <a:prstGeom prst="rect">
                      <a:avLst/>
                    </a:prstGeom>
                  </pic:spPr>
                </pic:pic>
              </a:graphicData>
            </a:graphic>
          </wp:inline>
        </w:drawing>
      </w:r>
    </w:p>
    <w:p w14:paraId="29CB945D" w14:textId="6FD9D933" w:rsidR="00EF4092" w:rsidRDefault="00EF4092" w:rsidP="00EF4092">
      <w:pPr>
        <w:pStyle w:val="Heading2"/>
      </w:pPr>
      <w:r>
        <w:lastRenderedPageBreak/>
        <w:t>Intimate relationships and Sexual Health</w:t>
      </w:r>
    </w:p>
    <w:p w14:paraId="4FD3AA68" w14:textId="6A5F6483" w:rsidR="00367A7D" w:rsidRDefault="00EF4092" w:rsidP="00EF4092">
      <w:proofErr w:type="gramStart"/>
      <w:r>
        <w:t>A curriculum for teaching adolescents/adults with ASD.</w:t>
      </w:r>
      <w:proofErr w:type="gramEnd"/>
    </w:p>
    <w:p w14:paraId="6A14C964" w14:textId="4B010BA8" w:rsidR="00EF4092" w:rsidRPr="00EF4092" w:rsidRDefault="00EF4092" w:rsidP="00EF4092">
      <w:r>
        <w:rPr>
          <w:noProof/>
        </w:rPr>
        <w:drawing>
          <wp:inline distT="0" distB="0" distL="0" distR="0" wp14:anchorId="02290739" wp14:editId="5BF5BACC">
            <wp:extent cx="2162175" cy="22193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imate relationships and sexual health.jpg"/>
                    <pic:cNvPicPr/>
                  </pic:nvPicPr>
                  <pic:blipFill>
                    <a:blip r:embed="rId17">
                      <a:extLst>
                        <a:ext uri="{28A0092B-C50C-407E-A947-70E740481C1C}">
                          <a14:useLocalDpi xmlns:a14="http://schemas.microsoft.com/office/drawing/2010/main" val="0"/>
                        </a:ext>
                      </a:extLst>
                    </a:blip>
                    <a:stretch>
                      <a:fillRect/>
                    </a:stretch>
                  </pic:blipFill>
                  <pic:spPr>
                    <a:xfrm>
                      <a:off x="0" y="0"/>
                      <a:ext cx="2162175" cy="2219325"/>
                    </a:xfrm>
                    <a:prstGeom prst="rect">
                      <a:avLst/>
                    </a:prstGeom>
                  </pic:spPr>
                </pic:pic>
              </a:graphicData>
            </a:graphic>
          </wp:inline>
        </w:drawing>
      </w:r>
    </w:p>
    <w:p w14:paraId="14ABAD2A" w14:textId="77777777" w:rsidR="00EF4092" w:rsidRDefault="00EF4092" w:rsidP="00A96ED6">
      <w:pPr>
        <w:pStyle w:val="Heading2"/>
      </w:pPr>
      <w:r>
        <w:lastRenderedPageBreak/>
        <w:t>Circles</w:t>
      </w:r>
    </w:p>
    <w:p w14:paraId="7E802D12" w14:textId="5FFED269" w:rsidR="00EF4092" w:rsidRPr="00EF4092" w:rsidRDefault="00EF4092" w:rsidP="00EF4092">
      <w:r>
        <w:t xml:space="preserve">A curriculum for teaching intimacy and relationships with a focus </w:t>
      </w:r>
      <w:proofErr w:type="gramStart"/>
      <w:r>
        <w:t xml:space="preserve">on </w:t>
      </w:r>
      <w:r w:rsidR="00367A7D">
        <w:t xml:space="preserve"> social</w:t>
      </w:r>
      <w:proofErr w:type="gramEnd"/>
      <w:r w:rsidR="00367A7D">
        <w:t xml:space="preserve"> </w:t>
      </w:r>
      <w:r>
        <w:t xml:space="preserve">boundaries.  </w:t>
      </w:r>
    </w:p>
    <w:p w14:paraId="22B223E8" w14:textId="191ECE12" w:rsidR="00A96ED6" w:rsidRDefault="00A243CE" w:rsidP="00A96ED6">
      <w:pPr>
        <w:pStyle w:val="Heading2"/>
      </w:pPr>
      <w:r>
        <w:rPr>
          <w:noProof/>
        </w:rPr>
        <w:drawing>
          <wp:inline distT="0" distB="0" distL="0" distR="0" wp14:anchorId="14B07FF1" wp14:editId="2D8FCCED">
            <wp:extent cx="2125980" cy="2257425"/>
            <wp:effectExtent l="0" t="0" r="762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CC17F.tmp"/>
                    <pic:cNvPicPr/>
                  </pic:nvPicPr>
                  <pic:blipFill>
                    <a:blip r:embed="rId18">
                      <a:extLst>
                        <a:ext uri="{28A0092B-C50C-407E-A947-70E740481C1C}">
                          <a14:useLocalDpi xmlns:a14="http://schemas.microsoft.com/office/drawing/2010/main" val="0"/>
                        </a:ext>
                      </a:extLst>
                    </a:blip>
                    <a:stretch>
                      <a:fillRect/>
                    </a:stretch>
                  </pic:blipFill>
                  <pic:spPr>
                    <a:xfrm>
                      <a:off x="0" y="0"/>
                      <a:ext cx="2133600" cy="2265516"/>
                    </a:xfrm>
                    <a:prstGeom prst="rect">
                      <a:avLst/>
                    </a:prstGeom>
                  </pic:spPr>
                </pic:pic>
              </a:graphicData>
            </a:graphic>
          </wp:inline>
        </w:drawing>
      </w:r>
    </w:p>
    <w:p w14:paraId="31BD7DB8" w14:textId="69B43A1F" w:rsidR="00382105" w:rsidRDefault="005E6A44" w:rsidP="00367A7D">
      <w:pPr>
        <w:rPr>
          <w:rStyle w:val="Emphasis"/>
          <w:iCs w:val="0"/>
          <w:sz w:val="24"/>
        </w:rPr>
      </w:pPr>
      <w:r>
        <w:br w:type="column"/>
      </w:r>
      <w:r w:rsidR="009B052A">
        <w:lastRenderedPageBreak/>
        <w:t xml:space="preserve"> </w:t>
      </w:r>
    </w:p>
    <w:p w14:paraId="7935F209" w14:textId="21037906" w:rsidR="00534D81" w:rsidRPr="00534D81" w:rsidRDefault="00534D81" w:rsidP="00534D81">
      <w:r>
        <w:rPr>
          <w:noProof/>
        </w:rPr>
        <mc:AlternateContent>
          <mc:Choice Requires="wps">
            <w:drawing>
              <wp:anchor distT="0" distB="0" distL="114300" distR="114300" simplePos="0" relativeHeight="251712512" behindDoc="0" locked="0" layoutInCell="1" allowOverlap="1" wp14:anchorId="14C401FE" wp14:editId="1D468D62">
                <wp:simplePos x="0" y="0"/>
                <wp:positionH relativeFrom="column">
                  <wp:posOffset>0</wp:posOffset>
                </wp:positionH>
                <wp:positionV relativeFrom="paragraph">
                  <wp:posOffset>0</wp:posOffset>
                </wp:positionV>
                <wp:extent cx="297815" cy="59880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59880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E9EE8C0" w14:textId="77777777" w:rsidR="00EF4092" w:rsidRDefault="00EF4092" w:rsidP="00534D81"/>
                          <w:p w14:paraId="31540603" w14:textId="77777777" w:rsidR="00EF4092" w:rsidRPr="00471DD8" w:rsidRDefault="00EF4092" w:rsidP="00534D81">
                            <w:pPr>
                              <w:rPr>
                                <w:noProo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29" type="#_x0000_t202" style="position:absolute;margin-left:0;margin-top:0;width:23.45pt;height:47.1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" filled="f" stroked="f">
                <v:textbox style="mso-fit-shape-to-text:t">
                  <w:txbxContent>
                    <w:p w14:paraId="7E9EE8C0" w14:textId="77777777" w:rsidR="00EF4092" w:rsidRDefault="00EF4092" w:rsidP="00534D81"/>
                    <w:p w14:paraId="31540603" w14:textId="77777777" w:rsidR="00EF4092" w:rsidRPr="00471DD8" w:rsidRDefault="00EF4092" w:rsidP="00534D81">
                      <w:pPr>
                        <w:rPr>
                          <w:noProof/>
                        </w:rPr>
                      </w:pPr>
                    </w:p>
                  </w:txbxContent>
                </v:textbox>
                <w10:wrap type="square"/>
              </v:shape>
            </w:pict>
          </mc:Fallback>
        </mc:AlternateContent>
      </w:r>
    </w:p>
    <w:sectPr w:rsidR="00534D81" w:rsidRPr="00534D81" w:rsidSect="0001591A">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A0DE2" w14:textId="77777777" w:rsidR="00EF4092" w:rsidRDefault="00EF4092">
      <w:pPr>
        <w:spacing w:after="0"/>
      </w:pPr>
      <w:r>
        <w:separator/>
      </w:r>
    </w:p>
    <w:p w14:paraId="6AF36819" w14:textId="77777777" w:rsidR="00EF4092" w:rsidRDefault="00EF4092"/>
    <w:p w14:paraId="16ED857D" w14:textId="77777777" w:rsidR="00EF4092" w:rsidRDefault="00EF4092"/>
  </w:endnote>
  <w:endnote w:type="continuationSeparator" w:id="0">
    <w:p w14:paraId="39149CB0" w14:textId="77777777" w:rsidR="00EF4092" w:rsidRDefault="00EF4092">
      <w:pPr>
        <w:spacing w:after="0"/>
      </w:pPr>
      <w:r>
        <w:continuationSeparator/>
      </w:r>
    </w:p>
    <w:p w14:paraId="66CBCD0C" w14:textId="77777777" w:rsidR="00EF4092" w:rsidRDefault="00EF4092"/>
    <w:p w14:paraId="33863FA5" w14:textId="77777777" w:rsidR="00EF4092" w:rsidRDefault="00EF40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35B17" w14:textId="77777777" w:rsidR="00EF4092" w:rsidRDefault="00EF4092">
      <w:pPr>
        <w:spacing w:after="0"/>
      </w:pPr>
      <w:r>
        <w:separator/>
      </w:r>
    </w:p>
    <w:p w14:paraId="03BA3E93" w14:textId="77777777" w:rsidR="00EF4092" w:rsidRDefault="00EF4092"/>
    <w:p w14:paraId="1AFF503E" w14:textId="77777777" w:rsidR="00EF4092" w:rsidRDefault="00EF4092"/>
  </w:footnote>
  <w:footnote w:type="continuationSeparator" w:id="0">
    <w:p w14:paraId="1666661F" w14:textId="77777777" w:rsidR="00EF4092" w:rsidRDefault="00EF4092">
      <w:pPr>
        <w:spacing w:after="0"/>
      </w:pPr>
      <w:r>
        <w:continuationSeparator/>
      </w:r>
    </w:p>
    <w:p w14:paraId="7168818F" w14:textId="77777777" w:rsidR="00EF4092" w:rsidRDefault="00EF4092"/>
    <w:p w14:paraId="513F4408" w14:textId="77777777" w:rsidR="00EF4092" w:rsidRDefault="00EF409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EF4092" w14:paraId="254D931D" w14:textId="77777777">
      <w:trPr>
        <w:jc w:val="center"/>
      </w:trPr>
      <w:tc>
        <w:tcPr>
          <w:tcW w:w="5746" w:type="dxa"/>
          <w:shd w:val="clear" w:color="auto" w:fill="auto"/>
        </w:tcPr>
        <w:p w14:paraId="1A51CD94" w14:textId="34285287" w:rsidR="00EF4092" w:rsidRDefault="00EF4092" w:rsidP="00BD3D1B">
          <w:pPr>
            <w:pStyle w:val="Header"/>
          </w:pPr>
          <w:sdt>
            <w:sdtPr>
              <w:alias w:val="Title"/>
              <w:tag w:val="Title"/>
              <w:id w:val="-130253083"/>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1834334393"/>
              <w:dataBinding w:prefixMappings="xmlns:ns0='http://purl.org/dc/elements/1.1/' xmlns:ns1='http://schemas.openxmlformats.org/package/2006/metadata/core-properties' " w:xpath="/ns1:coreProperties[1]/ns1:contentStatus[1]" w:storeItemID="{6C3C8BC8-F283-45AE-878A-BAB7291924A1}"/>
              <w:text/>
            </w:sdtPr>
            <w:sdtContent>
              <w:r>
                <w:t>Power in Relationships</w:t>
              </w:r>
            </w:sdtContent>
          </w:sdt>
          <w:r>
            <w:t xml:space="preserve"> | </w:t>
          </w:r>
          <w:r>
            <w:rPr>
              <w:rStyle w:val="IssueNumberChar"/>
              <w:caps w:val="0"/>
            </w:rPr>
            <w:t>Week 6</w:t>
          </w:r>
          <w:r>
            <w:t xml:space="preserve"> </w:t>
          </w:r>
        </w:p>
      </w:tc>
      <w:tc>
        <w:tcPr>
          <w:tcW w:w="5747" w:type="dxa"/>
          <w:shd w:val="clear" w:color="auto" w:fill="auto"/>
        </w:tcPr>
        <w:p w14:paraId="4F485765" w14:textId="77777777" w:rsidR="00EF4092" w:rsidRDefault="00EF4092">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367A7D">
            <w:rPr>
              <w:rStyle w:val="PageNumber"/>
              <w:noProof/>
            </w:rPr>
            <w:t>3</w:t>
          </w:r>
          <w:r>
            <w:rPr>
              <w:rStyle w:val="PageNumber"/>
            </w:rPr>
            <w:fldChar w:fldCharType="end"/>
          </w:r>
        </w:p>
      </w:tc>
    </w:tr>
  </w:tbl>
  <w:p w14:paraId="2C1175B6" w14:textId="77777777" w:rsidR="00EF4092" w:rsidRDefault="00EF4092">
    <w:pPr>
      <w:pStyle w:val="NoSpacing"/>
      <w:ind w:left="-218"/>
    </w:pPr>
    <w:r>
      <mc:AlternateContent>
        <mc:Choice Requires="wps">
          <w:drawing>
            <wp:inline distT="0" distB="0" distL="0" distR="0" wp14:anchorId="78370641" wp14:editId="71F7D449">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mv="urn:schemas-microsoft-com:mac:vml" xmlns:mo="http://schemas.microsoft.com/office/mac/office/2008/main">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34DD871B" w14:textId="77777777" w:rsidR="00EF4092" w:rsidRDefault="00EF4092">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EF4092" w14:paraId="17650B6B" w14:textId="77777777">
      <w:trPr>
        <w:cantSplit/>
      </w:trPr>
      <w:tc>
        <w:tcPr>
          <w:tcW w:w="5746" w:type="dxa"/>
          <w:vAlign w:val="bottom"/>
        </w:tcPr>
        <w:p w14:paraId="3A9319F5" w14:textId="6FA194EC" w:rsidR="00EF4092" w:rsidRDefault="00EF4092">
          <w:pPr>
            <w:pStyle w:val="Header"/>
          </w:pPr>
          <w:sdt>
            <w:sdtPr>
              <w:alias w:val="Title"/>
              <w:tag w:val="Title"/>
              <w:id w:val="2080713016"/>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78024898"/>
              <w:dataBinding w:prefixMappings="xmlns:ns0='http://purl.org/dc/elements/1.1/' xmlns:ns1='http://schemas.openxmlformats.org/package/2006/metadata/core-properties' " w:xpath="/ns1:coreProperties[1]/ns1:contentStatus[1]" w:storeItemID="{6C3C8BC8-F283-45AE-878A-BAB7291924A1}"/>
              <w:text/>
            </w:sdtPr>
            <w:sdtContent>
              <w:r>
                <w:t>Power in Relationships</w:t>
              </w:r>
            </w:sdtContent>
          </w:sdt>
        </w:p>
      </w:tc>
      <w:tc>
        <w:tcPr>
          <w:tcW w:w="5746" w:type="dxa"/>
          <w:vAlign w:val="bottom"/>
        </w:tcPr>
        <w:p w14:paraId="3857B26F" w14:textId="180D1C90" w:rsidR="00EF4092" w:rsidRDefault="00EF4092" w:rsidP="00367A7D">
          <w:pPr>
            <w:pStyle w:val="IssueNumber"/>
          </w:pPr>
          <w:r>
            <w:t xml:space="preserve">Week </w:t>
          </w:r>
          <w:r w:rsidR="00367A7D">
            <w:t>6</w:t>
          </w:r>
        </w:p>
      </w:tc>
    </w:tr>
  </w:tbl>
  <w:p w14:paraId="1A73B91A" w14:textId="417CFD0B" w:rsidR="00EF4092" w:rsidRDefault="00EF4092">
    <w:pPr>
      <w:pStyle w:val="NoSpacing"/>
    </w:pPr>
    <w: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D75767"/>
    <w:multiLevelType w:val="hybridMultilevel"/>
    <w:tmpl w:val="BBF6858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6">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6"/>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1591A"/>
    <w:rsid w:val="00022E59"/>
    <w:rsid w:val="000609C5"/>
    <w:rsid w:val="000927EE"/>
    <w:rsid w:val="000A18F4"/>
    <w:rsid w:val="000D3ACA"/>
    <w:rsid w:val="00123F20"/>
    <w:rsid w:val="00131CA6"/>
    <w:rsid w:val="00193950"/>
    <w:rsid w:val="001D1DA8"/>
    <w:rsid w:val="001D39D3"/>
    <w:rsid w:val="001F6056"/>
    <w:rsid w:val="002262DD"/>
    <w:rsid w:val="00227144"/>
    <w:rsid w:val="002530A2"/>
    <w:rsid w:val="00286371"/>
    <w:rsid w:val="002C548D"/>
    <w:rsid w:val="00367A7D"/>
    <w:rsid w:val="003732B7"/>
    <w:rsid w:val="00377CF6"/>
    <w:rsid w:val="00382105"/>
    <w:rsid w:val="00424A7C"/>
    <w:rsid w:val="0043463F"/>
    <w:rsid w:val="0044250C"/>
    <w:rsid w:val="004552A2"/>
    <w:rsid w:val="004716E2"/>
    <w:rsid w:val="004F2736"/>
    <w:rsid w:val="005144DF"/>
    <w:rsid w:val="00532236"/>
    <w:rsid w:val="00534D81"/>
    <w:rsid w:val="00572B2A"/>
    <w:rsid w:val="00575E54"/>
    <w:rsid w:val="005961DF"/>
    <w:rsid w:val="005E6A44"/>
    <w:rsid w:val="00657FB6"/>
    <w:rsid w:val="0075769E"/>
    <w:rsid w:val="00780BE7"/>
    <w:rsid w:val="00797CD0"/>
    <w:rsid w:val="007F2FA2"/>
    <w:rsid w:val="00830EF2"/>
    <w:rsid w:val="0088209A"/>
    <w:rsid w:val="00882F5F"/>
    <w:rsid w:val="00890001"/>
    <w:rsid w:val="008C1CB0"/>
    <w:rsid w:val="008C2971"/>
    <w:rsid w:val="009B052A"/>
    <w:rsid w:val="009D1255"/>
    <w:rsid w:val="009F2B3F"/>
    <w:rsid w:val="009F4193"/>
    <w:rsid w:val="00A243CE"/>
    <w:rsid w:val="00A77FA1"/>
    <w:rsid w:val="00A96ED6"/>
    <w:rsid w:val="00AA0541"/>
    <w:rsid w:val="00AD139F"/>
    <w:rsid w:val="00B070FA"/>
    <w:rsid w:val="00B31C21"/>
    <w:rsid w:val="00B41193"/>
    <w:rsid w:val="00BB0E35"/>
    <w:rsid w:val="00BB58C8"/>
    <w:rsid w:val="00BC6CE8"/>
    <w:rsid w:val="00BD3D1B"/>
    <w:rsid w:val="00C048E1"/>
    <w:rsid w:val="00C070AC"/>
    <w:rsid w:val="00C54D09"/>
    <w:rsid w:val="00D0194E"/>
    <w:rsid w:val="00DA7263"/>
    <w:rsid w:val="00DB1710"/>
    <w:rsid w:val="00DE44B9"/>
    <w:rsid w:val="00E011C3"/>
    <w:rsid w:val="00E50BAE"/>
    <w:rsid w:val="00EF4092"/>
    <w:rsid w:val="00EF61CF"/>
    <w:rsid w:val="00F41F18"/>
    <w:rsid w:val="00F6272A"/>
    <w:rsid w:val="00F8092D"/>
    <w:rsid w:val="00F85390"/>
    <w:rsid w:val="00FC34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1AE41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G"/><Relationship Id="rId18" Type="http://schemas.openxmlformats.org/officeDocument/2006/relationships/image" Target="media/image7.jp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6.jpg"/><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4.png"/><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F458B034-1069-40CF-A0BB-946BC1680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37</TotalTime>
  <Pages>3</Pages>
  <Words>770</Words>
  <Characters>4391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Curtiss, Sarah L</cp:lastModifiedBy>
  <cp:revision>3</cp:revision>
  <cp:lastPrinted>2012-10-17T20:44:00Z</cp:lastPrinted>
  <dcterms:created xsi:type="dcterms:W3CDTF">2012-11-07T20:38:00Z</dcterms:created>
  <dcterms:modified xsi:type="dcterms:W3CDTF">2012-11-07T21:20:00Z</dcterms:modified>
  <cp:contentStatus>Power in Relationships</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